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2681" w:rsidRDefault="00512681" w:rsidP="00512681">
      <w:r>
        <w:t xml:space="preserve">                          REPUBLIKA HRVATSKA</w:t>
      </w:r>
    </w:p>
    <w:p w:rsidR="00512681" w:rsidRDefault="00512681" w:rsidP="00512681">
      <w:r>
        <w:t>OSNOVNA ŠKOLA KSAVERA ŠANDORA GAJALSKOG</w:t>
      </w:r>
    </w:p>
    <w:p w:rsidR="00512681" w:rsidRDefault="00512681" w:rsidP="00512681">
      <w:r>
        <w:t xml:space="preserve">                                 Z  A  B  O  K</w:t>
      </w:r>
    </w:p>
    <w:p w:rsidR="00512681" w:rsidRDefault="00512681" w:rsidP="00512681"/>
    <w:p w:rsidR="00512681" w:rsidRDefault="00512681" w:rsidP="00512681">
      <w:r>
        <w:t>Šifra škole:              02-097-001</w:t>
      </w:r>
    </w:p>
    <w:p w:rsidR="00512681" w:rsidRDefault="00512681" w:rsidP="00512681">
      <w:r>
        <w:t>Matični broj škole:  3016404</w:t>
      </w:r>
    </w:p>
    <w:p w:rsidR="00512681" w:rsidRDefault="00512681" w:rsidP="00512681">
      <w:r>
        <w:t>OIB škole:               59587812513</w:t>
      </w:r>
    </w:p>
    <w:p w:rsidR="00512681" w:rsidRDefault="00FC7E95" w:rsidP="00512681">
      <w:r>
        <w:t>Zabok,. 29.10</w:t>
      </w:r>
      <w:r w:rsidR="00512681">
        <w:t>.2024</w:t>
      </w:r>
    </w:p>
    <w:p w:rsidR="00512681" w:rsidRDefault="00E94890" w:rsidP="00512681">
      <w:r>
        <w:t xml:space="preserve">KLASA:      </w:t>
      </w:r>
      <w:r w:rsidR="00DD6D37">
        <w:t>400-01/25</w:t>
      </w:r>
      <w:r>
        <w:t>-01/</w:t>
      </w:r>
      <w:proofErr w:type="spellStart"/>
      <w:r>
        <w:t>01</w:t>
      </w:r>
      <w:proofErr w:type="spellEnd"/>
      <w:r w:rsidR="00512681">
        <w:t xml:space="preserve">                                                       </w:t>
      </w:r>
    </w:p>
    <w:p w:rsidR="00512681" w:rsidRDefault="00DD6D37" w:rsidP="00512681">
      <w:r>
        <w:t>URBROJ:  2140-82-25</w:t>
      </w:r>
      <w:r w:rsidR="00E94890">
        <w:t>-03</w:t>
      </w:r>
      <w:r w:rsidR="00633953">
        <w:t xml:space="preserve">  </w:t>
      </w:r>
    </w:p>
    <w:p w:rsidR="00512681" w:rsidRDefault="00512681" w:rsidP="00512681">
      <w:r>
        <w:t xml:space="preserve">                                                           </w:t>
      </w:r>
    </w:p>
    <w:p w:rsidR="00512681" w:rsidRDefault="00512681" w:rsidP="00512681">
      <w:r>
        <w:t xml:space="preserve">                                                                             </w:t>
      </w:r>
    </w:p>
    <w:p w:rsidR="00512681" w:rsidRDefault="00512681" w:rsidP="00512681"/>
    <w:p w:rsidR="00512681" w:rsidRDefault="00512681" w:rsidP="00512681">
      <w:r>
        <w:t>Predmet: Obrazloženje FINANCIJSKO</w:t>
      </w:r>
      <w:r w:rsidR="004A6DB1">
        <w:t>G PLANA PRORAČUNA ZA GODINE 2026-2028</w:t>
      </w:r>
    </w:p>
    <w:p w:rsidR="00512681" w:rsidRDefault="00512681" w:rsidP="00512681"/>
    <w:p w:rsidR="00512681" w:rsidRDefault="00512681" w:rsidP="00512681"/>
    <w:p w:rsidR="00512681" w:rsidRDefault="00512681" w:rsidP="00512681">
      <w:r>
        <w:t>Izrada financijskog plana korisnika proračuna propisana je člankom 27. Zakonom o proračunu,</w:t>
      </w:r>
    </w:p>
    <w:p w:rsidR="00512681" w:rsidRDefault="00512681" w:rsidP="00512681">
      <w:r>
        <w:t>i pod zakonskim aktima: Pravilnikom o proračunskim klasifikacijama( NN br. 26/10 i 120/13)</w:t>
      </w:r>
    </w:p>
    <w:p w:rsidR="00512681" w:rsidRDefault="00512681" w:rsidP="00512681">
      <w:r>
        <w:t>i Pravilnikom o proračunskom računovodstvu i Računskom planu (NN124/14 i 115/15).</w:t>
      </w:r>
    </w:p>
    <w:p w:rsidR="00512681" w:rsidRDefault="00512681" w:rsidP="00512681"/>
    <w:p w:rsidR="00512681" w:rsidRDefault="00512681" w:rsidP="00512681"/>
    <w:p w:rsidR="00512681" w:rsidRDefault="00512681" w:rsidP="00512681"/>
    <w:p w:rsidR="00512681" w:rsidRDefault="00512681" w:rsidP="00512681"/>
    <w:p w:rsidR="00512681" w:rsidRDefault="00512681" w:rsidP="00512681"/>
    <w:p w:rsidR="00512681" w:rsidRDefault="00512681" w:rsidP="00512681"/>
    <w:p w:rsidR="00512681" w:rsidRDefault="00512681" w:rsidP="00512681"/>
    <w:p w:rsidR="00FC7E95" w:rsidRDefault="00FC7E95" w:rsidP="00512681"/>
    <w:p w:rsidR="00FC7E95" w:rsidRDefault="00FC7E95" w:rsidP="00512681">
      <w:r>
        <w:lastRenderedPageBreak/>
        <w:t xml:space="preserve">                                                                                      -1-</w:t>
      </w:r>
    </w:p>
    <w:p w:rsidR="00FC7E95" w:rsidRDefault="00FC7E95" w:rsidP="00512681"/>
    <w:p w:rsidR="00FC7E95" w:rsidRDefault="00FC7E95" w:rsidP="00512681"/>
    <w:p w:rsidR="00512681" w:rsidRDefault="00512681" w:rsidP="00512681">
      <w:r>
        <w:t xml:space="preserve">        1.UVOD</w:t>
      </w:r>
    </w:p>
    <w:p w:rsidR="00512681" w:rsidRDefault="00512681" w:rsidP="00512681"/>
    <w:p w:rsidR="00512681" w:rsidRDefault="00512681" w:rsidP="00512681">
      <w:r>
        <w:t>1.1.</w:t>
      </w:r>
      <w:r>
        <w:tab/>
        <w:t>SAŽETAK DJELOKRUGA RADA</w:t>
      </w:r>
    </w:p>
    <w:p w:rsidR="00512681" w:rsidRDefault="00512681" w:rsidP="00512681"/>
    <w:p w:rsidR="00512681" w:rsidRDefault="00512681" w:rsidP="00512681">
      <w:r>
        <w:t xml:space="preserve">Osnovna škola Ksavera Šandora Gjalskog Zabok djeluje u matičnoj školi u Zaboku i u dvije područne škole – </w:t>
      </w:r>
      <w:proofErr w:type="spellStart"/>
      <w:r>
        <w:t>Špičkovina</w:t>
      </w:r>
      <w:proofErr w:type="spellEnd"/>
      <w:r>
        <w:t xml:space="preserve"> i </w:t>
      </w:r>
      <w:proofErr w:type="spellStart"/>
      <w:r>
        <w:t>Martinišće</w:t>
      </w:r>
      <w:proofErr w:type="spellEnd"/>
      <w:r>
        <w:t>. Nastava je organizirana dvosmjenski u sve tri škole. U sklopu škole radi osnovna glazbena škola. Radimo u petodnevnom radnom tjednu sa slobodnim subotama.</w:t>
      </w:r>
    </w:p>
    <w:p w:rsidR="00512681" w:rsidRDefault="00512681" w:rsidP="00512681">
      <w:r>
        <w:t>Nastava redovna, izborna, dodatna i dopunska izvodi se prema nastavnim planovima i programima koje je donijelo Ministarstvo znanosti, obrazovanja i sporta i operativnom Godišnjem izvedbenom odgojno-obrazovnom planu i programu rada, te kurikulumu škole.</w:t>
      </w:r>
    </w:p>
    <w:p w:rsidR="00512681" w:rsidRDefault="00512681" w:rsidP="00512681">
      <w:r>
        <w:t xml:space="preserve">   </w:t>
      </w:r>
    </w:p>
    <w:p w:rsidR="00512681" w:rsidRDefault="00512681" w:rsidP="00512681">
      <w:r>
        <w:t>2.</w:t>
      </w:r>
      <w:r>
        <w:tab/>
        <w:t>OBRAZLOŽENJE PROGRAMA  (AKTIVNOSTI I PROJEKTI)</w:t>
      </w:r>
    </w:p>
    <w:p w:rsidR="00512681" w:rsidRDefault="00512681" w:rsidP="00512681"/>
    <w:p w:rsidR="00512681" w:rsidRDefault="00512681" w:rsidP="00512681">
      <w:r>
        <w:t>Škola je razvrstana od Državnog zavoda za statistiku, a prema proceduri razvrstavanja poslovnih subjekata prema Nacionalnoj klasifikaciji Djelatnosti (NKD-u) u 2007. Godini u pravno ustrojbeni oblik ustanove, brojčana oznaka 30. Za djelatnost osnovnog obrazovanja.</w:t>
      </w:r>
    </w:p>
    <w:p w:rsidR="00512681" w:rsidRDefault="00512681" w:rsidP="00512681">
      <w:r>
        <w:t>Kao proračunski korisnik jedinice lokalne i područne(regionalne) samouprave koji obavlja poslove u sklopu funkcija koje se decentraliziraju Škola je razvrstana u razinu 31. Matični broj poslovnog subjekta : 03016404. OIB Škole je 59587812513.</w:t>
      </w:r>
    </w:p>
    <w:p w:rsidR="00512681" w:rsidRDefault="00512681" w:rsidP="00512681"/>
    <w:p w:rsidR="00512681" w:rsidRDefault="00512681" w:rsidP="00512681">
      <w:r>
        <w:t>2.1.</w:t>
      </w:r>
      <w:r>
        <w:tab/>
        <w:t>OPIS PROGRAMA</w:t>
      </w:r>
    </w:p>
    <w:p w:rsidR="00512681" w:rsidRDefault="00512681" w:rsidP="00512681">
      <w:r>
        <w:t>Financijskim planom Škole sredstva se planiraju za provođenje programa:</w:t>
      </w:r>
    </w:p>
    <w:p w:rsidR="00512681" w:rsidRDefault="00512681" w:rsidP="00512681">
      <w:r>
        <w:t>8520 Redovni program odgoja i obrazovanja</w:t>
      </w:r>
    </w:p>
    <w:p w:rsidR="00512681" w:rsidRDefault="00512681" w:rsidP="00512681"/>
    <w:p w:rsidR="00512681" w:rsidRDefault="00512681" w:rsidP="00512681">
      <w:r>
        <w:t xml:space="preserve">   </w:t>
      </w:r>
    </w:p>
    <w:p w:rsidR="00512681" w:rsidRDefault="00512681" w:rsidP="00512681"/>
    <w:p w:rsidR="00512681" w:rsidRDefault="00512681" w:rsidP="00512681"/>
    <w:p w:rsidR="00512681" w:rsidRDefault="00512681" w:rsidP="00512681"/>
    <w:p w:rsidR="00FC7E95" w:rsidRDefault="00FC7E95" w:rsidP="00512681"/>
    <w:p w:rsidR="00512681" w:rsidRDefault="00512681" w:rsidP="00512681"/>
    <w:p w:rsidR="00512681" w:rsidRDefault="00512681" w:rsidP="00512681">
      <w:r>
        <w:t xml:space="preserve">                                                </w:t>
      </w:r>
      <w:r w:rsidR="00FC7E95">
        <w:t xml:space="preserve">                                  </w:t>
      </w:r>
      <w:r>
        <w:t xml:space="preserve">    - 2 –</w:t>
      </w:r>
    </w:p>
    <w:p w:rsidR="00512681" w:rsidRDefault="00512681" w:rsidP="00512681"/>
    <w:p w:rsidR="00401875" w:rsidRDefault="00512681" w:rsidP="00512681">
      <w:r>
        <w:t>2.2.</w:t>
      </w:r>
      <w:r w:rsidR="00401875">
        <w:tab/>
        <w:t xml:space="preserve">ZAKONSKE I DRUGE PRAVNE OSNOVE                                                                             </w:t>
      </w:r>
      <w:r>
        <w:t xml:space="preserve">   </w:t>
      </w:r>
      <w:r w:rsidR="00401875">
        <w:t xml:space="preserve">        </w:t>
      </w:r>
      <w:r>
        <w:t xml:space="preserve">           </w:t>
      </w:r>
      <w:r w:rsidR="00401875">
        <w:t xml:space="preserve">  </w:t>
      </w:r>
    </w:p>
    <w:p w:rsidR="00512681" w:rsidRDefault="00401875" w:rsidP="00512681">
      <w:r>
        <w:t xml:space="preserve">              </w:t>
      </w:r>
      <w:r w:rsidR="00512681">
        <w:t>U Godišnjem planu rada  Škole  utvrđeno je:</w:t>
      </w:r>
    </w:p>
    <w:p w:rsidR="00512681" w:rsidRDefault="00512681" w:rsidP="00512681">
      <w:r>
        <w:t>1.</w:t>
      </w:r>
      <w:r>
        <w:tab/>
        <w:t>Uvjeti rada Škole</w:t>
      </w:r>
    </w:p>
    <w:p w:rsidR="00512681" w:rsidRDefault="00512681" w:rsidP="00512681">
      <w:r>
        <w:t>2.</w:t>
      </w:r>
      <w:r>
        <w:tab/>
        <w:t>Djelatnici</w:t>
      </w:r>
    </w:p>
    <w:p w:rsidR="00512681" w:rsidRDefault="00512681" w:rsidP="00512681">
      <w:r>
        <w:t>3.</w:t>
      </w:r>
      <w:r>
        <w:tab/>
        <w:t>Kalendar rada škole</w:t>
      </w:r>
    </w:p>
    <w:p w:rsidR="00512681" w:rsidRDefault="00512681" w:rsidP="00512681">
      <w:r>
        <w:t>4.</w:t>
      </w:r>
      <w:r>
        <w:tab/>
        <w:t>Organizacija rada</w:t>
      </w:r>
    </w:p>
    <w:p w:rsidR="00512681" w:rsidRDefault="00512681" w:rsidP="00512681">
      <w:r>
        <w:t>5.</w:t>
      </w:r>
      <w:r>
        <w:tab/>
        <w:t xml:space="preserve">Tjedni i godišnji fond sati po razredima i oblicima </w:t>
      </w:r>
      <w:proofErr w:type="spellStart"/>
      <w:r>
        <w:t>odg</w:t>
      </w:r>
      <w:proofErr w:type="spellEnd"/>
      <w:r>
        <w:t>. obraz. rada</w:t>
      </w:r>
    </w:p>
    <w:p w:rsidR="00512681" w:rsidRDefault="00512681" w:rsidP="00512681">
      <w:r>
        <w:t>6.</w:t>
      </w:r>
      <w:r>
        <w:tab/>
        <w:t>Planovi rada ravnatelja, pedagoginje, knjižničara, defektologa, psihologa,</w:t>
      </w:r>
    </w:p>
    <w:p w:rsidR="00512681" w:rsidRDefault="00512681" w:rsidP="00512681">
      <w:r>
        <w:t>tajnice, računovođe, blagajnika, školskog odbora, vijeće učenika, učiteljska vijeća</w:t>
      </w:r>
    </w:p>
    <w:p w:rsidR="00512681" w:rsidRDefault="00512681" w:rsidP="00512681">
      <w:r>
        <w:t>razrednog vijeća, učitelja i razrednika</w:t>
      </w:r>
    </w:p>
    <w:p w:rsidR="00512681" w:rsidRDefault="00512681" w:rsidP="00512681">
      <w:r>
        <w:t>7.</w:t>
      </w:r>
      <w:r>
        <w:tab/>
        <w:t>Planovi stručnog usavršavanja i osposobljavanja</w:t>
      </w:r>
    </w:p>
    <w:p w:rsidR="00512681" w:rsidRDefault="00512681" w:rsidP="00512681">
      <w:r>
        <w:t>8.</w:t>
      </w:r>
      <w:r>
        <w:tab/>
        <w:t>Ostale odgojno-obrazovne aktivnosti</w:t>
      </w:r>
    </w:p>
    <w:p w:rsidR="00512681" w:rsidRDefault="00512681" w:rsidP="00512681"/>
    <w:p w:rsidR="00512681" w:rsidRDefault="00512681" w:rsidP="00512681">
      <w:r>
        <w:t xml:space="preserve">         U kurikulumu su definirane temeljne obrazovne djelatnosti, ciljevi odgoja i obrazovanja</w:t>
      </w:r>
    </w:p>
    <w:p w:rsidR="00512681" w:rsidRDefault="00512681" w:rsidP="00512681">
      <w:r>
        <w:t xml:space="preserve">         načela i ciljevi odgojno obrazovnog područja, vrednovanje učeničkih postignuća, te    </w:t>
      </w:r>
    </w:p>
    <w:p w:rsidR="00512681" w:rsidRDefault="00512681" w:rsidP="00512681">
      <w:r>
        <w:t xml:space="preserve">         vrednovanje i samo vrednovanje ostvarivanja nacionalnog kurikuluma.</w:t>
      </w:r>
    </w:p>
    <w:p w:rsidR="00512681" w:rsidRDefault="00512681" w:rsidP="00512681"/>
    <w:p w:rsidR="00512681" w:rsidRDefault="00512681" w:rsidP="00512681">
      <w:r>
        <w:t xml:space="preserve">             2.3.  USKLAĐENI CILJEVI, STRATEGIJE I PROGRAMI S DOKUMENTIMA</w:t>
      </w:r>
    </w:p>
    <w:p w:rsidR="00512681" w:rsidRDefault="00512681" w:rsidP="00512681">
      <w:r>
        <w:t xml:space="preserve">                     DUGOROČNOG RAZVOJA</w:t>
      </w:r>
    </w:p>
    <w:p w:rsidR="00512681" w:rsidRDefault="00512681" w:rsidP="00512681"/>
    <w:p w:rsidR="00512681" w:rsidRDefault="00512681" w:rsidP="00512681">
      <w:r>
        <w:t xml:space="preserve">                Škola je donijela svoje godišnje operativne planove (Godišnji plan i program rada i </w:t>
      </w:r>
    </w:p>
    <w:p w:rsidR="00512681" w:rsidRDefault="00512681" w:rsidP="00512681">
      <w:r>
        <w:t xml:space="preserve">            Školski kurikulum) prema planu i programu koje je donijelo Ministarstvo znanosti,</w:t>
      </w:r>
    </w:p>
    <w:p w:rsidR="00512681" w:rsidRDefault="00512681" w:rsidP="00512681">
      <w:r>
        <w:t xml:space="preserve">            obrazovanja i sporta.</w:t>
      </w:r>
    </w:p>
    <w:p w:rsidR="00512681" w:rsidRDefault="00512681" w:rsidP="00512681"/>
    <w:p w:rsidR="00FC7E95" w:rsidRDefault="00FC7E95" w:rsidP="00512681">
      <w:r>
        <w:tab/>
      </w:r>
      <w:r>
        <w:tab/>
      </w:r>
      <w:r>
        <w:tab/>
      </w:r>
      <w:r>
        <w:tab/>
      </w:r>
      <w:r w:rsidR="00401875">
        <w:t xml:space="preserve">    </w:t>
      </w:r>
      <w:r w:rsidR="003D5473">
        <w:tab/>
        <w:t>-3</w:t>
      </w:r>
      <w:r>
        <w:t>-</w:t>
      </w:r>
    </w:p>
    <w:p w:rsidR="00FC7E95" w:rsidRDefault="00FC7E95" w:rsidP="00512681"/>
    <w:p w:rsidR="00FC7E95" w:rsidRDefault="00FC7E95" w:rsidP="00512681"/>
    <w:p w:rsidR="00512681" w:rsidRDefault="00512681" w:rsidP="00512681">
      <w:r>
        <w:t>Planira</w:t>
      </w:r>
      <w:r w:rsidR="00503124">
        <w:t xml:space="preserve">no je </w:t>
      </w:r>
      <w:r w:rsidR="004A6DB1">
        <w:t xml:space="preserve"> da će se u 2026</w:t>
      </w:r>
      <w:r>
        <w:t>. godini ostvariti prihodi u ukupno</w:t>
      </w:r>
      <w:r w:rsidR="00503124">
        <w:t xml:space="preserve"> (na 2 i 3 razini)</w:t>
      </w:r>
      <w:r>
        <w:t xml:space="preserve"> </w:t>
      </w:r>
    </w:p>
    <w:p w:rsidR="00512681" w:rsidRDefault="00512681" w:rsidP="00512681">
      <w:r>
        <w:t>- 3.</w:t>
      </w:r>
      <w:r w:rsidR="004A6DB1">
        <w:t>189.753,58</w:t>
      </w:r>
      <w:r w:rsidR="00543484">
        <w:t xml:space="preserve"> </w:t>
      </w:r>
      <w:r>
        <w:t>EURA</w:t>
      </w:r>
    </w:p>
    <w:p w:rsidR="00512681" w:rsidRDefault="00512681" w:rsidP="00512681"/>
    <w:p w:rsidR="00512681" w:rsidRDefault="00512681" w:rsidP="00512681"/>
    <w:p w:rsidR="00512681" w:rsidRDefault="00512681" w:rsidP="00512681">
      <w:r>
        <w:t xml:space="preserve">-    iz županijskog proračuna (decentralizirana sredstva) ostvariti prihodi u iznosu  od               </w:t>
      </w:r>
    </w:p>
    <w:p w:rsidR="00512681" w:rsidRDefault="00512681" w:rsidP="00512681">
      <w:r>
        <w:t xml:space="preserve">     </w:t>
      </w:r>
      <w:r w:rsidR="004A6DB1">
        <w:t>139.462,34</w:t>
      </w:r>
      <w:r>
        <w:t xml:space="preserve"> EURA</w:t>
      </w:r>
    </w:p>
    <w:p w:rsidR="00512681" w:rsidRDefault="00512681" w:rsidP="00512681">
      <w:r>
        <w:t xml:space="preserve">                                                     </w:t>
      </w:r>
    </w:p>
    <w:p w:rsidR="00512681" w:rsidRDefault="00512681" w:rsidP="00512681"/>
    <w:p w:rsidR="00512681" w:rsidRDefault="00512681" w:rsidP="00512681">
      <w:r>
        <w:t xml:space="preserve">-   </w:t>
      </w:r>
      <w:r w:rsidR="00FC7E95">
        <w:t xml:space="preserve">Posebne namjene </w:t>
      </w:r>
      <w:r>
        <w:t xml:space="preserve">od sufinanciranja za produženi boravak, glazbenu školu, ostali prihodi </w:t>
      </w:r>
    </w:p>
    <w:p w:rsidR="00512681" w:rsidRDefault="00512681" w:rsidP="00512681">
      <w:r>
        <w:t xml:space="preserve">    85.000,00 EURA  </w:t>
      </w:r>
    </w:p>
    <w:p w:rsidR="00543484" w:rsidRDefault="00543484" w:rsidP="00512681">
      <w:r>
        <w:t>- Od toga su sredstva:</w:t>
      </w:r>
    </w:p>
    <w:p w:rsidR="00543484" w:rsidRDefault="00543484" w:rsidP="00512681">
      <w:r>
        <w:t xml:space="preserve"> za produženi boravak u iznosu od 30.000,00 EURA</w:t>
      </w:r>
    </w:p>
    <w:p w:rsidR="00543484" w:rsidRDefault="00543484" w:rsidP="00512681">
      <w:r>
        <w:t>za glazbenu školu u iznosu od  55.000,00 EURAA</w:t>
      </w:r>
    </w:p>
    <w:p w:rsidR="00512681" w:rsidRDefault="00512681" w:rsidP="00512681">
      <w:r>
        <w:t xml:space="preserve">                                                                                </w:t>
      </w:r>
    </w:p>
    <w:p w:rsidR="00FC7E95" w:rsidRDefault="00FC7E95" w:rsidP="00512681"/>
    <w:p w:rsidR="00512681" w:rsidRDefault="00FC7E95" w:rsidP="00FC7E95">
      <w:r>
        <w:t>-   Vlastiti prihod od najma prostora</w:t>
      </w:r>
    </w:p>
    <w:p w:rsidR="00FC7E95" w:rsidRDefault="00FC7E95" w:rsidP="00FC7E95">
      <w:pPr>
        <w:ind w:left="360"/>
      </w:pPr>
      <w:r>
        <w:t>25.000,00 EURA</w:t>
      </w:r>
    </w:p>
    <w:p w:rsidR="00543484" w:rsidRDefault="00543484" w:rsidP="00FC7E95">
      <w:pPr>
        <w:ind w:left="360"/>
      </w:pPr>
    </w:p>
    <w:p w:rsidR="00543484" w:rsidRDefault="00543484" w:rsidP="00543484">
      <w:r>
        <w:t>-Prihodi od pomoći JLS Grad Zabok povećani su:</w:t>
      </w:r>
    </w:p>
    <w:p w:rsidR="00401875" w:rsidRDefault="00543484" w:rsidP="00543484">
      <w:r>
        <w:t xml:space="preserve"> -stari iznos  110.000,00 EURA </w:t>
      </w:r>
    </w:p>
    <w:p w:rsidR="00543484" w:rsidRDefault="00543484" w:rsidP="00543484">
      <w:r>
        <w:t>-novi iznos   150.000,00 EURA</w:t>
      </w:r>
    </w:p>
    <w:p w:rsidR="00543484" w:rsidRDefault="00543484" w:rsidP="00512681"/>
    <w:p w:rsidR="00543484" w:rsidRDefault="00543484" w:rsidP="00512681"/>
    <w:p w:rsidR="00543484" w:rsidRDefault="003D5473" w:rsidP="00512681">
      <w:r>
        <w:lastRenderedPageBreak/>
        <w:t xml:space="preserve">                                                                          -4-</w:t>
      </w:r>
    </w:p>
    <w:p w:rsidR="00543484" w:rsidRDefault="00543484" w:rsidP="00512681"/>
    <w:p w:rsidR="00512681" w:rsidRDefault="00512681" w:rsidP="00512681">
      <w:r>
        <w:t xml:space="preserve">                                   </w:t>
      </w:r>
      <w:r w:rsidR="00FC7E95">
        <w:t xml:space="preserve">               </w:t>
      </w:r>
    </w:p>
    <w:p w:rsidR="00512681" w:rsidRDefault="00512681" w:rsidP="00512681">
      <w:r>
        <w:t>Prihodima iz županijskog proračuna (decentralizacija) predviđeno je financiranje:</w:t>
      </w:r>
    </w:p>
    <w:p w:rsidR="00512681" w:rsidRDefault="00512681" w:rsidP="00512681">
      <w:r>
        <w:t>-</w:t>
      </w:r>
      <w:r>
        <w:tab/>
        <w:t xml:space="preserve">rashoda poslovanja u iznosu od                   </w:t>
      </w:r>
      <w:r w:rsidR="004A6DB1">
        <w:t xml:space="preserve">                         173.836,96</w:t>
      </w:r>
      <w:r>
        <w:t xml:space="preserve"> EURA</w:t>
      </w:r>
    </w:p>
    <w:p w:rsidR="00512681" w:rsidRDefault="00512681" w:rsidP="00512681">
      <w:r>
        <w:t xml:space="preserve">                                        ________________________________________</w:t>
      </w:r>
    </w:p>
    <w:p w:rsidR="00512681" w:rsidRDefault="00503124" w:rsidP="00503124">
      <w:pPr>
        <w:pStyle w:val="Odlomakpopisa"/>
      </w:pPr>
      <w:r>
        <w:t>-Izvorna sredstva u iznosu  od                                                 34.374,62 EURA</w:t>
      </w:r>
      <w:r w:rsidR="00512681">
        <w:t xml:space="preserve">       </w:t>
      </w:r>
    </w:p>
    <w:p w:rsidR="00512681" w:rsidRDefault="00512681" w:rsidP="00512681"/>
    <w:p w:rsidR="00512681" w:rsidRDefault="00512681" w:rsidP="00512681">
      <w:r>
        <w:t xml:space="preserve">Sveukupno decentralizacija                            </w:t>
      </w:r>
      <w:r w:rsidR="00503124">
        <w:t xml:space="preserve">                     139.462,34</w:t>
      </w:r>
      <w:r>
        <w:t xml:space="preserve">-EURA                                               </w:t>
      </w:r>
    </w:p>
    <w:p w:rsidR="00512681" w:rsidRDefault="00512681" w:rsidP="00512681">
      <w:r>
        <w:t xml:space="preserve">                                        </w:t>
      </w:r>
    </w:p>
    <w:p w:rsidR="00512681" w:rsidRDefault="00512681" w:rsidP="00512681">
      <w:r>
        <w:t xml:space="preserve"> Najznačajnije promjene da je smanjena  stavka decentraliziranih sredstava iz kojih dobivamo sredstva za podmirivanje troškova poslovanja. Umanjenje u iznosu od 12.347</w:t>
      </w:r>
      <w:r w:rsidR="00FC7E95">
        <w:t xml:space="preserve">,00 EURA, </w:t>
      </w:r>
    </w:p>
    <w:p w:rsidR="00512681" w:rsidRDefault="00512681" w:rsidP="00512681">
      <w:r>
        <w:t xml:space="preserve">Stari iznos DEC-a -   </w:t>
      </w:r>
      <w:r w:rsidR="00503124">
        <w:t>126.462,34 EURA</w:t>
      </w:r>
    </w:p>
    <w:p w:rsidR="00512681" w:rsidRDefault="00503124" w:rsidP="00512681">
      <w:r>
        <w:t>Novi iznos DEC-a – 139.462,34</w:t>
      </w:r>
      <w:r w:rsidR="00512681">
        <w:t xml:space="preserve"> EURA</w:t>
      </w:r>
    </w:p>
    <w:p w:rsidR="00512681" w:rsidRDefault="00503124" w:rsidP="00512681">
      <w:r>
        <w:t>Ukupno povećanje -  13.000</w:t>
      </w:r>
      <w:r w:rsidR="00FC7E95">
        <w:t>,00 EURA</w:t>
      </w:r>
    </w:p>
    <w:p w:rsidR="00FC7E95" w:rsidRDefault="00FC7E95" w:rsidP="00512681"/>
    <w:p w:rsidR="00512681" w:rsidRDefault="00512681" w:rsidP="00512681">
      <w:r>
        <w:t>Taj iznos će se  umanj</w:t>
      </w:r>
      <w:r w:rsidR="00FC7E95">
        <w:t>i</w:t>
      </w:r>
      <w:r>
        <w:t>ti na poziciji rashoda</w:t>
      </w:r>
      <w:r w:rsidR="00FC7E95">
        <w:t xml:space="preserve"> za:</w:t>
      </w:r>
    </w:p>
    <w:p w:rsidR="00512681" w:rsidRDefault="00503124" w:rsidP="00512681">
      <w:r>
        <w:t>32231 – Električna energija – uvećan  za 5.000</w:t>
      </w:r>
      <w:r w:rsidR="00FC7E95">
        <w:t>,00 EURA</w:t>
      </w:r>
    </w:p>
    <w:p w:rsidR="00512681" w:rsidRDefault="00503124" w:rsidP="00512681">
      <w:r>
        <w:t>-</w:t>
      </w:r>
      <w:r>
        <w:tab/>
        <w:t>stari iznos -    20.960</w:t>
      </w:r>
      <w:r w:rsidR="00512681">
        <w:t>,00 EURA</w:t>
      </w:r>
    </w:p>
    <w:p w:rsidR="00512681" w:rsidRDefault="00512681" w:rsidP="00512681">
      <w:r>
        <w:t>-</w:t>
      </w:r>
      <w:r>
        <w:tab/>
        <w:t xml:space="preserve">novi iznos -     </w:t>
      </w:r>
      <w:r w:rsidR="00503124">
        <w:t>25.960,00</w:t>
      </w:r>
      <w:r>
        <w:t xml:space="preserve"> EURA</w:t>
      </w:r>
    </w:p>
    <w:p w:rsidR="00512681" w:rsidRDefault="00503124" w:rsidP="00512681">
      <w:r>
        <w:t>32233</w:t>
      </w:r>
      <w:r w:rsidR="00FC7E95">
        <w:t xml:space="preserve"> - </w:t>
      </w:r>
      <w:r>
        <w:t>Plin-  uvećan</w:t>
      </w:r>
      <w:r w:rsidR="00512681">
        <w:t xml:space="preserve"> za </w:t>
      </w:r>
      <w:r>
        <w:t xml:space="preserve"> 8.000</w:t>
      </w:r>
      <w:r w:rsidR="00FC7E95">
        <w:t>,00 EURA</w:t>
      </w:r>
    </w:p>
    <w:p w:rsidR="00512681" w:rsidRDefault="00503124" w:rsidP="00512681">
      <w:r>
        <w:t>-</w:t>
      </w:r>
      <w:r>
        <w:tab/>
        <w:t>stari iznos -  27.219,00</w:t>
      </w:r>
      <w:r w:rsidR="00512681">
        <w:t xml:space="preserve"> EURA</w:t>
      </w:r>
    </w:p>
    <w:p w:rsidR="00512681" w:rsidRDefault="00503124" w:rsidP="00512681">
      <w:r>
        <w:t>-</w:t>
      </w:r>
      <w:r>
        <w:tab/>
        <w:t>novi iznos – 35.219</w:t>
      </w:r>
      <w:r w:rsidR="00512681">
        <w:t xml:space="preserve"> EURA</w:t>
      </w:r>
    </w:p>
    <w:p w:rsidR="00512681" w:rsidRDefault="00512681" w:rsidP="00512681"/>
    <w:p w:rsidR="00401875" w:rsidRDefault="00401875" w:rsidP="00512681"/>
    <w:p w:rsidR="00401875" w:rsidRDefault="00401875" w:rsidP="00512681"/>
    <w:p w:rsidR="00401875" w:rsidRDefault="00401875" w:rsidP="00512681"/>
    <w:p w:rsidR="00401875" w:rsidRDefault="00401875" w:rsidP="00512681"/>
    <w:p w:rsidR="003D5473" w:rsidRDefault="003D5473" w:rsidP="003D5473">
      <w:r>
        <w:lastRenderedPageBreak/>
        <w:t xml:space="preserve">                                                                            -5-</w:t>
      </w:r>
    </w:p>
    <w:p w:rsidR="003D5473" w:rsidRDefault="003D5473" w:rsidP="003D5473"/>
    <w:p w:rsidR="003D5473" w:rsidRDefault="003D5473" w:rsidP="003D5473"/>
    <w:p w:rsidR="003D5473" w:rsidRDefault="003D5473" w:rsidP="003D5473"/>
    <w:p w:rsidR="003D5473" w:rsidRDefault="003D5473" w:rsidP="003D5473">
      <w:r>
        <w:t>Planirano je  da će se u 2027</w:t>
      </w:r>
      <w:r>
        <w:t xml:space="preserve">. godini ostvariti prihodi u ukupno (na 2 i 3 razini) </w:t>
      </w:r>
    </w:p>
    <w:p w:rsidR="003D5473" w:rsidRDefault="003D5473" w:rsidP="003D5473">
      <w:r>
        <w:t>- 3.166.006,15</w:t>
      </w:r>
      <w:r>
        <w:t xml:space="preserve"> EURA</w:t>
      </w:r>
    </w:p>
    <w:p w:rsidR="003D5473" w:rsidRDefault="003D5473" w:rsidP="003D5473"/>
    <w:p w:rsidR="003D5473" w:rsidRDefault="003D5473" w:rsidP="003D5473"/>
    <w:p w:rsidR="003D5473" w:rsidRDefault="003D5473" w:rsidP="003D5473">
      <w:r>
        <w:t xml:space="preserve">-    iz županijskog proračuna (decentralizirana sredstva) ostvariti prihodi u iznosu  od               </w:t>
      </w:r>
    </w:p>
    <w:p w:rsidR="003D5473" w:rsidRDefault="003D5473" w:rsidP="003D5473">
      <w:r>
        <w:t xml:space="preserve">     139.462,34 EURA</w:t>
      </w:r>
    </w:p>
    <w:p w:rsidR="003D5473" w:rsidRDefault="003D5473" w:rsidP="003D5473">
      <w:r>
        <w:t xml:space="preserve">                                                     </w:t>
      </w:r>
    </w:p>
    <w:p w:rsidR="003D5473" w:rsidRDefault="003D5473" w:rsidP="003D5473"/>
    <w:p w:rsidR="003D5473" w:rsidRDefault="003D5473" w:rsidP="003D5473">
      <w:r>
        <w:t xml:space="preserve">-   Posebne namjene od sufinanciranja za produženi boravak, glazbenu školu, ostali prihodi </w:t>
      </w:r>
    </w:p>
    <w:p w:rsidR="003D5473" w:rsidRDefault="003D5473" w:rsidP="003D5473">
      <w:r>
        <w:t xml:space="preserve">    85.000,00 EURA  </w:t>
      </w:r>
    </w:p>
    <w:p w:rsidR="003D5473" w:rsidRDefault="003D5473" w:rsidP="003D5473">
      <w:r>
        <w:t>- Od toga su sredstva:</w:t>
      </w:r>
    </w:p>
    <w:p w:rsidR="003D5473" w:rsidRDefault="003D5473" w:rsidP="003D5473">
      <w:r>
        <w:t xml:space="preserve"> za produženi boravak u iznosu od 30.000,00 EURA</w:t>
      </w:r>
    </w:p>
    <w:p w:rsidR="003D5473" w:rsidRDefault="003D5473" w:rsidP="003D5473">
      <w:r>
        <w:t>za glazbenu školu u iznosu od  55.000,00 EURAA</w:t>
      </w:r>
    </w:p>
    <w:p w:rsidR="003D5473" w:rsidRDefault="003D5473" w:rsidP="003D5473">
      <w:r>
        <w:t xml:space="preserve">                                                                                </w:t>
      </w:r>
    </w:p>
    <w:p w:rsidR="003D5473" w:rsidRDefault="003D5473" w:rsidP="003D5473"/>
    <w:p w:rsidR="003D5473" w:rsidRDefault="003D5473" w:rsidP="003D5473">
      <w:r>
        <w:t>-   Vlastiti prihod od najma prostora</w:t>
      </w:r>
    </w:p>
    <w:p w:rsidR="003D5473" w:rsidRDefault="003D5473" w:rsidP="003D5473">
      <w:r>
        <w:t>25.000,00 EURA</w:t>
      </w:r>
    </w:p>
    <w:p w:rsidR="003D5473" w:rsidRDefault="003D5473" w:rsidP="003D5473"/>
    <w:p w:rsidR="003D5473" w:rsidRDefault="003D5473" w:rsidP="003D5473">
      <w:r>
        <w:t>-Prihodi od pomoći JLS Grad Zabok povećani su:</w:t>
      </w:r>
    </w:p>
    <w:p w:rsidR="003D5473" w:rsidRDefault="003D5473" w:rsidP="003D5473">
      <w:r>
        <w:t xml:space="preserve"> -stari iznos  110.000,00 EURA </w:t>
      </w:r>
    </w:p>
    <w:p w:rsidR="003D5473" w:rsidRDefault="003D5473" w:rsidP="003D5473">
      <w:r>
        <w:t>-novi iznos   150.000,00 EURA</w:t>
      </w:r>
    </w:p>
    <w:p w:rsidR="003D5473" w:rsidRDefault="003D5473" w:rsidP="003D5473"/>
    <w:p w:rsidR="003D5473" w:rsidRDefault="003D5473" w:rsidP="003D5473"/>
    <w:p w:rsidR="003D5473" w:rsidRDefault="003D5473" w:rsidP="003D5473">
      <w:r>
        <w:lastRenderedPageBreak/>
        <w:t xml:space="preserve">                                                                           </w:t>
      </w:r>
      <w:bookmarkStart w:id="0" w:name="_GoBack"/>
      <w:bookmarkEnd w:id="0"/>
      <w:r>
        <w:t>-6-</w:t>
      </w:r>
    </w:p>
    <w:p w:rsidR="003D5473" w:rsidRDefault="003D5473" w:rsidP="003D5473"/>
    <w:p w:rsidR="003D5473" w:rsidRDefault="003D5473" w:rsidP="003D5473">
      <w:r>
        <w:t xml:space="preserve">                                                  </w:t>
      </w:r>
    </w:p>
    <w:p w:rsidR="003D5473" w:rsidRDefault="003D5473" w:rsidP="003D5473">
      <w:r>
        <w:t>Prihodima iz županijskog proračuna (decentralizacija) predviđeno je financiranje:</w:t>
      </w:r>
    </w:p>
    <w:p w:rsidR="003D5473" w:rsidRDefault="003D5473" w:rsidP="003D5473">
      <w:r>
        <w:t>-</w:t>
      </w:r>
      <w:r>
        <w:tab/>
        <w:t>rashoda poslovanja u iznosu od                                            173.836,96 EURA</w:t>
      </w:r>
    </w:p>
    <w:p w:rsidR="003D5473" w:rsidRDefault="003D5473" w:rsidP="003D5473">
      <w:r>
        <w:t xml:space="preserve">                                        ________________________________________</w:t>
      </w:r>
    </w:p>
    <w:p w:rsidR="003D5473" w:rsidRDefault="003D5473" w:rsidP="003D5473">
      <w:r>
        <w:t xml:space="preserve">-Izvorna sredstva u iznosu  od                                                 34.374,62 EURA       </w:t>
      </w:r>
    </w:p>
    <w:p w:rsidR="003D5473" w:rsidRDefault="003D5473" w:rsidP="003D5473"/>
    <w:p w:rsidR="003D5473" w:rsidRDefault="003D5473" w:rsidP="003D5473">
      <w:r>
        <w:t xml:space="preserve">Sveukupno decentralizacija                                                 139.462,34-EURA                                               </w:t>
      </w:r>
    </w:p>
    <w:p w:rsidR="003D5473" w:rsidRDefault="003D5473" w:rsidP="003D5473">
      <w:r>
        <w:t xml:space="preserve">                                        </w:t>
      </w:r>
    </w:p>
    <w:p w:rsidR="003D5473" w:rsidRDefault="003D5473" w:rsidP="003D5473">
      <w:r>
        <w:t xml:space="preserve"> Najznačajnije promjene da je smanjena  stavka decentraliziranih sredstava iz kojih dobivamo sredstva za podmirivanje troškova poslovanja. Umanjenje u iznosu od 12.347,00 EURA, </w:t>
      </w:r>
    </w:p>
    <w:p w:rsidR="003D5473" w:rsidRDefault="003D5473" w:rsidP="003D5473">
      <w:r>
        <w:t>Stari iznos DEC-a -   126.462,34 EURA</w:t>
      </w:r>
    </w:p>
    <w:p w:rsidR="003D5473" w:rsidRDefault="003D5473" w:rsidP="003D5473">
      <w:r>
        <w:t>Novi iznos DEC-a – 139.462,34 EURA</w:t>
      </w:r>
    </w:p>
    <w:p w:rsidR="003D5473" w:rsidRDefault="003D5473" w:rsidP="003D5473">
      <w:r>
        <w:t>Ukupno povećanje -  13.000,00 EURA</w:t>
      </w:r>
    </w:p>
    <w:p w:rsidR="003D5473" w:rsidRDefault="003D5473" w:rsidP="003D5473"/>
    <w:p w:rsidR="003D5473" w:rsidRDefault="003D5473" w:rsidP="003D5473">
      <w:r>
        <w:t>Taj iznos će se  umanjiti na poziciji rashoda za:</w:t>
      </w:r>
    </w:p>
    <w:p w:rsidR="003D5473" w:rsidRDefault="003D5473" w:rsidP="003D5473">
      <w:r>
        <w:t>32231 – Električna energija – uvećan  za 5.000,00 EURA</w:t>
      </w:r>
    </w:p>
    <w:p w:rsidR="003D5473" w:rsidRDefault="003D5473" w:rsidP="003D5473">
      <w:r>
        <w:t>-</w:t>
      </w:r>
      <w:r>
        <w:tab/>
        <w:t>stari iznos -    20.960,00 EURA</w:t>
      </w:r>
    </w:p>
    <w:p w:rsidR="003D5473" w:rsidRDefault="003D5473" w:rsidP="003D5473">
      <w:r>
        <w:t>-</w:t>
      </w:r>
      <w:r>
        <w:tab/>
        <w:t>novi iznos -     25.960,00 EURA</w:t>
      </w:r>
    </w:p>
    <w:p w:rsidR="003D5473" w:rsidRDefault="003D5473" w:rsidP="003D5473">
      <w:r>
        <w:t>32233 - Plin-  uvećan za  8.000,00 EURA</w:t>
      </w:r>
    </w:p>
    <w:p w:rsidR="003D5473" w:rsidRDefault="003D5473" w:rsidP="003D5473">
      <w:r>
        <w:t>-</w:t>
      </w:r>
      <w:r>
        <w:tab/>
        <w:t>stari iznos -  27.219,00 EURA</w:t>
      </w:r>
    </w:p>
    <w:p w:rsidR="00401875" w:rsidRDefault="003D5473" w:rsidP="003D5473">
      <w:r>
        <w:t>-</w:t>
      </w:r>
      <w:r>
        <w:tab/>
        <w:t>novi iznos – 35.219 EURA</w:t>
      </w:r>
    </w:p>
    <w:p w:rsidR="00512681" w:rsidRDefault="00512681" w:rsidP="00512681"/>
    <w:p w:rsidR="003D5473" w:rsidRDefault="003D5473" w:rsidP="00512681"/>
    <w:p w:rsidR="003D5473" w:rsidRDefault="003D5473" w:rsidP="00512681"/>
    <w:p w:rsidR="003D5473" w:rsidRDefault="003D5473" w:rsidP="00512681"/>
    <w:p w:rsidR="003D5473" w:rsidRDefault="003D5473" w:rsidP="00512681"/>
    <w:p w:rsidR="003D5473" w:rsidRDefault="003D5473" w:rsidP="00512681">
      <w:r>
        <w:lastRenderedPageBreak/>
        <w:t xml:space="preserve">                                                                             -7-</w:t>
      </w:r>
    </w:p>
    <w:p w:rsidR="003D5473" w:rsidRDefault="003D5473" w:rsidP="00512681"/>
    <w:p w:rsidR="003D5473" w:rsidRDefault="003D5473" w:rsidP="00512681"/>
    <w:p w:rsidR="003D5473" w:rsidRDefault="003D5473" w:rsidP="003D5473">
      <w:r>
        <w:t>Planirano je  da će se u 2028</w:t>
      </w:r>
      <w:r>
        <w:t xml:space="preserve">. godini ostvariti prihodi u ukupno (na 2 i 3 razini) </w:t>
      </w:r>
    </w:p>
    <w:p w:rsidR="003D5473" w:rsidRDefault="003D5473" w:rsidP="003D5473">
      <w:r>
        <w:t>- 3.140.918,47</w:t>
      </w:r>
      <w:r>
        <w:t xml:space="preserve"> EURA</w:t>
      </w:r>
    </w:p>
    <w:p w:rsidR="003D5473" w:rsidRDefault="003D5473" w:rsidP="003D5473"/>
    <w:p w:rsidR="003D5473" w:rsidRDefault="003D5473" w:rsidP="003D5473"/>
    <w:p w:rsidR="003D5473" w:rsidRDefault="003D5473" w:rsidP="003D5473">
      <w:r>
        <w:t xml:space="preserve">-    iz županijskog proračuna (decentralizirana sredstva) ostvariti prihodi u iznosu  od               </w:t>
      </w:r>
    </w:p>
    <w:p w:rsidR="003D5473" w:rsidRDefault="003D5473" w:rsidP="003D5473">
      <w:r>
        <w:t xml:space="preserve">     139.462,34 EURA</w:t>
      </w:r>
    </w:p>
    <w:p w:rsidR="003D5473" w:rsidRDefault="003D5473" w:rsidP="003D5473">
      <w:r>
        <w:t xml:space="preserve">                                                     </w:t>
      </w:r>
    </w:p>
    <w:p w:rsidR="003D5473" w:rsidRDefault="003D5473" w:rsidP="003D5473"/>
    <w:p w:rsidR="003D5473" w:rsidRDefault="003D5473" w:rsidP="003D5473">
      <w:r>
        <w:t xml:space="preserve">-   Posebne namjene od sufinanciranja za produženi boravak, glazbenu školu, ostali prihodi </w:t>
      </w:r>
    </w:p>
    <w:p w:rsidR="003D5473" w:rsidRDefault="003D5473" w:rsidP="003D5473">
      <w:r>
        <w:t xml:space="preserve">    85.000,00 EURA  </w:t>
      </w:r>
    </w:p>
    <w:p w:rsidR="003D5473" w:rsidRDefault="003D5473" w:rsidP="003D5473">
      <w:r>
        <w:t>- Od toga su sredstva:</w:t>
      </w:r>
    </w:p>
    <w:p w:rsidR="003D5473" w:rsidRDefault="003D5473" w:rsidP="003D5473">
      <w:r>
        <w:t xml:space="preserve"> za produženi boravak u iznosu od 30.000,00 EURA</w:t>
      </w:r>
    </w:p>
    <w:p w:rsidR="003D5473" w:rsidRDefault="003D5473" w:rsidP="003D5473">
      <w:r>
        <w:t>za glazbenu školu u iznosu od  55.000,00 EURAA</w:t>
      </w:r>
    </w:p>
    <w:p w:rsidR="003D5473" w:rsidRDefault="003D5473" w:rsidP="003D5473">
      <w:r>
        <w:t xml:space="preserve">                                                                                </w:t>
      </w:r>
    </w:p>
    <w:p w:rsidR="003D5473" w:rsidRDefault="003D5473" w:rsidP="003D5473"/>
    <w:p w:rsidR="003D5473" w:rsidRDefault="003D5473" w:rsidP="003D5473">
      <w:r>
        <w:t>-   Vlastiti prihod od najma prostora</w:t>
      </w:r>
    </w:p>
    <w:p w:rsidR="003D5473" w:rsidRDefault="003D5473" w:rsidP="003D5473">
      <w:r>
        <w:t>25.000,00 EURA</w:t>
      </w:r>
    </w:p>
    <w:p w:rsidR="003D5473" w:rsidRDefault="003D5473" w:rsidP="003D5473"/>
    <w:p w:rsidR="003D5473" w:rsidRDefault="003D5473" w:rsidP="003D5473">
      <w:r>
        <w:t>-Prihodi od pomoći JLS Grad Zabok povećani su:</w:t>
      </w:r>
    </w:p>
    <w:p w:rsidR="003D5473" w:rsidRDefault="003D5473" w:rsidP="003D5473">
      <w:r>
        <w:t xml:space="preserve"> -stari iznos  110.000,00 EURA </w:t>
      </w:r>
    </w:p>
    <w:p w:rsidR="003D5473" w:rsidRDefault="003D5473" w:rsidP="003D5473">
      <w:r>
        <w:t>-novi iznos   150.000,00 EURA</w:t>
      </w:r>
    </w:p>
    <w:p w:rsidR="003D5473" w:rsidRDefault="003D5473" w:rsidP="003D5473"/>
    <w:p w:rsidR="003D5473" w:rsidRDefault="003D5473" w:rsidP="003D5473"/>
    <w:p w:rsidR="003D5473" w:rsidRDefault="003D5473" w:rsidP="003D5473"/>
    <w:p w:rsidR="003D5473" w:rsidRDefault="003D5473" w:rsidP="003D5473">
      <w:r>
        <w:lastRenderedPageBreak/>
        <w:t xml:space="preserve">                                                                          -8-</w:t>
      </w:r>
    </w:p>
    <w:p w:rsidR="003D5473" w:rsidRDefault="003D5473" w:rsidP="003D5473">
      <w:r>
        <w:t xml:space="preserve">                                                  </w:t>
      </w:r>
    </w:p>
    <w:p w:rsidR="003D5473" w:rsidRDefault="003D5473" w:rsidP="003D5473">
      <w:r>
        <w:t>Prihodima iz županijskog proračuna (decentralizacija) predviđeno je financiranje:</w:t>
      </w:r>
    </w:p>
    <w:p w:rsidR="003D5473" w:rsidRDefault="003D5473" w:rsidP="003D5473">
      <w:r>
        <w:t>-</w:t>
      </w:r>
      <w:r>
        <w:tab/>
        <w:t>rashoda poslovanja u iznosu od                                            173.836,96 EURA</w:t>
      </w:r>
    </w:p>
    <w:p w:rsidR="003D5473" w:rsidRDefault="003D5473" w:rsidP="003D5473">
      <w:r>
        <w:t xml:space="preserve">                                        ________________________________________</w:t>
      </w:r>
    </w:p>
    <w:p w:rsidR="003D5473" w:rsidRDefault="003D5473" w:rsidP="003D5473">
      <w:r>
        <w:t xml:space="preserve">-Izvorna sredstva u iznosu  od                                                 34.374,62 EURA       </w:t>
      </w:r>
    </w:p>
    <w:p w:rsidR="003D5473" w:rsidRDefault="003D5473" w:rsidP="003D5473"/>
    <w:p w:rsidR="003D5473" w:rsidRDefault="003D5473" w:rsidP="003D5473">
      <w:r>
        <w:t xml:space="preserve">Sveukupno decentralizacija                                                 139.462,34-EURA                                               </w:t>
      </w:r>
    </w:p>
    <w:p w:rsidR="003D5473" w:rsidRDefault="003D5473" w:rsidP="003D5473">
      <w:r>
        <w:t xml:space="preserve">                                        </w:t>
      </w:r>
    </w:p>
    <w:p w:rsidR="003D5473" w:rsidRDefault="003D5473" w:rsidP="003D5473">
      <w:r>
        <w:t xml:space="preserve"> Najznačajnije promjene da je smanjena  stavka decentraliziranih sredstava iz kojih dobivamo sredstva za podmirivanje troškova poslovanja. Umanjenje u iznosu od 12.347,00 EURA, </w:t>
      </w:r>
    </w:p>
    <w:p w:rsidR="003D5473" w:rsidRDefault="003D5473" w:rsidP="003D5473">
      <w:r>
        <w:t>Stari iznos DEC-a -   126.462,34 EURA</w:t>
      </w:r>
    </w:p>
    <w:p w:rsidR="003D5473" w:rsidRDefault="003D5473" w:rsidP="003D5473">
      <w:r>
        <w:t>Novi iznos DEC-a – 139.462,34 EURA</w:t>
      </w:r>
    </w:p>
    <w:p w:rsidR="003D5473" w:rsidRDefault="003D5473" w:rsidP="003D5473">
      <w:r>
        <w:t>Ukupno povećanje -  13.000,00 EURA</w:t>
      </w:r>
    </w:p>
    <w:p w:rsidR="003D5473" w:rsidRDefault="003D5473" w:rsidP="003D5473"/>
    <w:p w:rsidR="003D5473" w:rsidRDefault="003D5473" w:rsidP="003D5473">
      <w:r>
        <w:t>Taj iznos će se  umanjiti na poziciji rashoda za:</w:t>
      </w:r>
    </w:p>
    <w:p w:rsidR="003D5473" w:rsidRDefault="003D5473" w:rsidP="003D5473">
      <w:r>
        <w:t>32231 – Električna energija – uvećan  za 5.000,00 EURA</w:t>
      </w:r>
    </w:p>
    <w:p w:rsidR="003D5473" w:rsidRDefault="003D5473" w:rsidP="003D5473">
      <w:r>
        <w:t>-</w:t>
      </w:r>
      <w:r>
        <w:tab/>
        <w:t>stari iznos -    20.960,00 EURA</w:t>
      </w:r>
    </w:p>
    <w:p w:rsidR="003D5473" w:rsidRDefault="003D5473" w:rsidP="003D5473">
      <w:r>
        <w:t>-</w:t>
      </w:r>
      <w:r>
        <w:tab/>
        <w:t>novi iznos -     25.960,00 EURA</w:t>
      </w:r>
    </w:p>
    <w:p w:rsidR="003D5473" w:rsidRDefault="003D5473" w:rsidP="003D5473">
      <w:r>
        <w:t>32233 - Plin-  uvećan za  8.000,00 EURA</w:t>
      </w:r>
    </w:p>
    <w:p w:rsidR="003D5473" w:rsidRDefault="003D5473" w:rsidP="003D5473">
      <w:r>
        <w:t>-</w:t>
      </w:r>
      <w:r>
        <w:tab/>
        <w:t>stari iznos -  27.219,00 EURA</w:t>
      </w:r>
    </w:p>
    <w:p w:rsidR="003D5473" w:rsidRDefault="003D5473" w:rsidP="003D5473">
      <w:r>
        <w:t>-</w:t>
      </w:r>
      <w:r>
        <w:tab/>
        <w:t>novi iznos – 35.219 EURA</w:t>
      </w:r>
    </w:p>
    <w:p w:rsidR="003D5473" w:rsidRDefault="003D5473" w:rsidP="00512681"/>
    <w:p w:rsidR="003D5473" w:rsidRDefault="003D5473" w:rsidP="00512681"/>
    <w:p w:rsidR="003D5473" w:rsidRDefault="003D5473" w:rsidP="00512681"/>
    <w:p w:rsidR="003D5473" w:rsidRDefault="003D5473" w:rsidP="00512681"/>
    <w:p w:rsidR="003D5473" w:rsidRDefault="003D5473" w:rsidP="00512681"/>
    <w:p w:rsidR="003D5473" w:rsidRDefault="003D5473" w:rsidP="00512681"/>
    <w:p w:rsidR="003D5473" w:rsidRDefault="003D5473" w:rsidP="00512681">
      <w:r>
        <w:lastRenderedPageBreak/>
        <w:t xml:space="preserve">                                                                            -9-</w:t>
      </w:r>
    </w:p>
    <w:p w:rsidR="003D5473" w:rsidRDefault="003D5473" w:rsidP="00512681"/>
    <w:p w:rsidR="003D5473" w:rsidRDefault="003D5473" w:rsidP="00512681"/>
    <w:p w:rsidR="003D5473" w:rsidRDefault="003D5473" w:rsidP="00512681"/>
    <w:p w:rsidR="00512681" w:rsidRDefault="00FC7E95" w:rsidP="00512681">
      <w:r>
        <w:t xml:space="preserve">PRIPREMIO:                      </w:t>
      </w:r>
      <w:r w:rsidR="00401875">
        <w:t xml:space="preserve">     </w:t>
      </w:r>
      <w:r>
        <w:t xml:space="preserve"> </w:t>
      </w:r>
      <w:r w:rsidR="00401875">
        <w:t xml:space="preserve">   </w:t>
      </w:r>
      <w:r>
        <w:t xml:space="preserve">   PREDSJEDNIK/CA ŠO</w:t>
      </w:r>
      <w:r w:rsidR="00401875">
        <w:t>:</w:t>
      </w:r>
      <w:r>
        <w:t xml:space="preserve">                                </w:t>
      </w:r>
      <w:r w:rsidR="00512681">
        <w:t xml:space="preserve">              </w:t>
      </w:r>
      <w:r w:rsidR="00401875">
        <w:t xml:space="preserve"> </w:t>
      </w:r>
      <w:r>
        <w:t xml:space="preserve">          </w:t>
      </w:r>
      <w:r w:rsidR="00512681">
        <w:t>RAVNATELJ:</w:t>
      </w:r>
    </w:p>
    <w:p w:rsidR="00512681" w:rsidRDefault="00FC7E95" w:rsidP="00512681">
      <w:r>
        <w:t>Hrvoje Hržica</w:t>
      </w:r>
      <w:r w:rsidR="00512681">
        <w:t xml:space="preserve"> </w:t>
      </w:r>
      <w:r>
        <w:t xml:space="preserve">                       </w:t>
      </w:r>
      <w:r w:rsidR="00401875">
        <w:t xml:space="preserve">    </w:t>
      </w:r>
      <w:r>
        <w:t xml:space="preserve">  </w:t>
      </w:r>
      <w:r w:rsidR="00401875">
        <w:t xml:space="preserve">     </w:t>
      </w:r>
      <w:r>
        <w:t xml:space="preserve">Valerija Novak      </w:t>
      </w:r>
      <w:r w:rsidR="00401875">
        <w:t xml:space="preserve">                            </w:t>
      </w:r>
      <w:r w:rsidR="00512681">
        <w:t xml:space="preserve">    </w:t>
      </w:r>
      <w:r>
        <w:t xml:space="preserve">         </w:t>
      </w:r>
      <w:r w:rsidR="00401875">
        <w:t xml:space="preserve">    </w:t>
      </w:r>
      <w:r w:rsidR="00512681">
        <w:t xml:space="preserve"> Tomislav </w:t>
      </w:r>
      <w:proofErr w:type="spellStart"/>
      <w:r w:rsidR="00512681">
        <w:t>Polanović</w:t>
      </w:r>
      <w:proofErr w:type="spellEnd"/>
      <w:r w:rsidR="00512681">
        <w:t xml:space="preserve">, </w:t>
      </w:r>
      <w:proofErr w:type="spellStart"/>
      <w:r w:rsidR="00512681">
        <w:t>prof</w:t>
      </w:r>
      <w:proofErr w:type="spellEnd"/>
    </w:p>
    <w:p w:rsidR="00072D20" w:rsidRDefault="00072D20"/>
    <w:sectPr w:rsidR="00072D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424403"/>
    <w:multiLevelType w:val="hybridMultilevel"/>
    <w:tmpl w:val="5F049BD6"/>
    <w:lvl w:ilvl="0" w:tplc="F61E6462">
      <w:start w:val="13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7C3ED4"/>
    <w:multiLevelType w:val="hybridMultilevel"/>
    <w:tmpl w:val="DCF2F208"/>
    <w:lvl w:ilvl="0" w:tplc="34B0D598">
      <w:start w:val="2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0C0D23"/>
    <w:multiLevelType w:val="hybridMultilevel"/>
    <w:tmpl w:val="72CEB222"/>
    <w:lvl w:ilvl="0" w:tplc="41DE4E98">
      <w:start w:val="10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681"/>
    <w:rsid w:val="00072D20"/>
    <w:rsid w:val="003D5473"/>
    <w:rsid w:val="00401875"/>
    <w:rsid w:val="004A6DB1"/>
    <w:rsid w:val="00503124"/>
    <w:rsid w:val="00512681"/>
    <w:rsid w:val="00543484"/>
    <w:rsid w:val="00633953"/>
    <w:rsid w:val="00DD6D37"/>
    <w:rsid w:val="00E94890"/>
    <w:rsid w:val="00FC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C7E95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6339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339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C7E95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6339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339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1507</Words>
  <Characters>8594</Characters>
  <Application>Microsoft Office Word</Application>
  <DocSecurity>0</DocSecurity>
  <Lines>71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Računovodstvo 2</dc:creator>
  <cp:lastModifiedBy>Računovodstvo 2</cp:lastModifiedBy>
  <cp:revision>2</cp:revision>
  <cp:lastPrinted>2025-03-12T11:25:00Z</cp:lastPrinted>
  <dcterms:created xsi:type="dcterms:W3CDTF">2025-11-11T11:26:00Z</dcterms:created>
  <dcterms:modified xsi:type="dcterms:W3CDTF">2025-11-11T11:26:00Z</dcterms:modified>
</cp:coreProperties>
</file>