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DB40D2" w14:paraId="5F14BB58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F30F7FA" w14:textId="77777777" w:rsidR="00DB40D2" w:rsidRDefault="001525F2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34A5FE2C" w14:textId="77777777" w:rsidR="00DB40D2" w:rsidRDefault="001525F2">
            <w:pPr>
              <w:spacing w:after="0" w:line="240" w:lineRule="auto"/>
            </w:pPr>
            <w:r>
              <w:t>16035</w:t>
            </w:r>
          </w:p>
        </w:tc>
      </w:tr>
      <w:tr w:rsidR="00DB40D2" w14:paraId="631D644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964053F" w14:textId="77777777" w:rsidR="00DB40D2" w:rsidRDefault="001525F2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D2A1967" w14:textId="77777777" w:rsidR="00DB40D2" w:rsidRDefault="001525F2">
            <w:pPr>
              <w:spacing w:after="0" w:line="240" w:lineRule="auto"/>
            </w:pPr>
            <w:r>
              <w:t>OSNOVNA ŠKOLA KSAVERA ŠANDORA GJALSKOG</w:t>
            </w:r>
          </w:p>
        </w:tc>
      </w:tr>
      <w:tr w:rsidR="00DB40D2" w14:paraId="07A2B33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99BD14D" w14:textId="77777777" w:rsidR="00DB40D2" w:rsidRDefault="001525F2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9B95FF2" w14:textId="77777777" w:rsidR="00DB40D2" w:rsidRDefault="001525F2">
            <w:pPr>
              <w:spacing w:after="0" w:line="240" w:lineRule="auto"/>
            </w:pPr>
            <w:r>
              <w:t>31</w:t>
            </w:r>
          </w:p>
        </w:tc>
      </w:tr>
    </w:tbl>
    <w:p w14:paraId="07C0FDFA" w14:textId="25283D3D" w:rsidR="00DB40D2" w:rsidRDefault="001525F2">
      <w:r>
        <w:br/>
        <w:t>KLASA:400-03-26-01-11</w:t>
      </w:r>
    </w:p>
    <w:p w14:paraId="13C222A8" w14:textId="1AC210B9" w:rsidR="001525F2" w:rsidRDefault="001525F2">
      <w:r>
        <w:t>URBROJ: 2140-82-26-05</w:t>
      </w:r>
    </w:p>
    <w:p w14:paraId="220845D4" w14:textId="65EFF7B7" w:rsidR="001525F2" w:rsidRDefault="001525F2">
      <w:r>
        <w:t>Zabok, 15.10.2026.</w:t>
      </w:r>
    </w:p>
    <w:p w14:paraId="41FF049E" w14:textId="77777777" w:rsidR="001525F2" w:rsidRDefault="001525F2"/>
    <w:p w14:paraId="11DC0284" w14:textId="77777777" w:rsidR="00DB40D2" w:rsidRDefault="001525F2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0593940" w14:textId="77777777" w:rsidR="00DB40D2" w:rsidRDefault="001525F2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39F6280A" w14:textId="77777777" w:rsidR="00DB40D2" w:rsidRDefault="001525F2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336ACEAA" w14:textId="77777777" w:rsidR="00DB40D2" w:rsidRDefault="00DB40D2"/>
    <w:p w14:paraId="23873117" w14:textId="77777777" w:rsidR="00DB40D2" w:rsidRDefault="001525F2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4731753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2F2F7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52881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3AE7D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DDF481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F9F64A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6A77C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821A16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1FE5EAF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DE6638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045926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POSLOVANJA (šifre </w:t>
            </w:r>
            <w:r>
              <w:rPr>
                <w:sz w:val="18"/>
              </w:rPr>
              <w:t>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DCC25F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199FDC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2.946.031,09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16A3B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3.148.905,48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94B4B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106,9</w:t>
            </w:r>
          </w:p>
        </w:tc>
      </w:tr>
      <w:tr w:rsidR="00DB40D2" w14:paraId="2257E5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748E00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7888A4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1ED1F9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6A017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2.927.968,63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C815E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3.154.659,44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FD955D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107,7</w:t>
            </w:r>
          </w:p>
        </w:tc>
      </w:tr>
      <w:tr w:rsidR="00DB40D2" w14:paraId="4876CC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FC175F" w14:textId="77777777" w:rsidR="00DB40D2" w:rsidRDefault="00DB40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194898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02A1B9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02FA05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3E6B0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5.753,96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9DDEBD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DB40D2" w14:paraId="57DE41E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961443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940FE6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prodaje nefinancijske </w:t>
            </w:r>
            <w:r>
              <w:rPr>
                <w:sz w:val="18"/>
              </w:rPr>
              <w:t>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32E84A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060A6B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CA72C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A30AB3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B40D2" w14:paraId="6CEE2BC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9322B3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A6D019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8A02DB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9C791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25.491,45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DEC9B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21.989,32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ED414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86,3</w:t>
            </w:r>
          </w:p>
        </w:tc>
      </w:tr>
      <w:tr w:rsidR="00DB40D2" w14:paraId="6262B6E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12CCE9" w14:textId="77777777" w:rsidR="00DB40D2" w:rsidRDefault="00DB40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4BC91B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6EEF1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D64C5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25.491,45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3BBED6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21.989,32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14DCAD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86,3</w:t>
            </w:r>
          </w:p>
        </w:tc>
      </w:tr>
      <w:tr w:rsidR="00DB40D2" w14:paraId="2CDBFE7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0ED45F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F5F2F0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Primici od financijske </w:t>
            </w:r>
            <w:r>
              <w:rPr>
                <w:sz w:val="18"/>
              </w:rPr>
              <w:t>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75C465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FC2AB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FE6D2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AECC2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B40D2" w14:paraId="2E420C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BD06F3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C06036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37B97A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D3708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9205B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F27A13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B40D2" w14:paraId="460E08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D39227" w14:textId="77777777" w:rsidR="00DB40D2" w:rsidRDefault="00DB40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9AAB72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B026FA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D43AA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DC1AB4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F917AC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DB40D2" w14:paraId="36AA05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71F9AD" w14:textId="77777777" w:rsidR="00DB40D2" w:rsidRDefault="00DB40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843278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911083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337982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7.428,99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C95D4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27.743,28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0B1ED1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373,4</w:t>
            </w:r>
          </w:p>
        </w:tc>
      </w:tr>
    </w:tbl>
    <w:p w14:paraId="3392AABC" w14:textId="77777777" w:rsidR="00DB40D2" w:rsidRDefault="00DB40D2">
      <w:pPr>
        <w:spacing w:after="0"/>
      </w:pPr>
    </w:p>
    <w:p w14:paraId="1CACC48B" w14:textId="77777777" w:rsidR="00DB40D2" w:rsidRDefault="001525F2">
      <w:r>
        <w:t xml:space="preserve">Osnovna škola KŠ Gjalskog Zabok posluje u skladu sa Zakonom o odgoju i obrazovanju u osnovnoj i srednjoj školi i Statutom škole te vodi proračunsko računovodstvo temeljem </w:t>
      </w:r>
      <w:r>
        <w:lastRenderedPageBreak/>
        <w:t>Pravilnika o proračunskom računovodstvu i Računskom planu, a financijske izvještaje s</w:t>
      </w:r>
      <w:r>
        <w:t>astavlja i predaje u skladu s odredbama Pravilnika o financijskom izvještavanju u proračunskom računovodstvu.</w:t>
      </w:r>
    </w:p>
    <w:p w14:paraId="2AFCBE99" w14:textId="77777777" w:rsidR="00DB40D2" w:rsidRDefault="001525F2">
      <w:r>
        <w:t xml:space="preserve">Škola se financira iz više izvora. Sredstva za plaće i ostale naknade za zaposlene te prijevoz djelatnika isplaćuju se najvećim djelom iz Državne </w:t>
      </w:r>
      <w:r>
        <w:t>riznice. Materijalni troškovi financiraju se iz decentraliziranih sredstava KZŽ,  ostalih sredstava županije i jedan dio iz sredstava JLS – Grada Zabok te vlastitih izvora. Školska kuhinja se financira iz državnog proračuna temeljem Odluke Vlade RH o krite</w:t>
      </w:r>
      <w:r>
        <w:t>rijima i načinu financiranja, odnosno sufinanciranja troškova prehrane za učenike osnovnih škola za šk. god. 2025./2026 i 2026./2027. </w:t>
      </w:r>
    </w:p>
    <w:p w14:paraId="3D28AC9A" w14:textId="77777777" w:rsidR="00DB40D2" w:rsidRDefault="001525F2">
      <w:r>
        <w:t>Financijsko poslovanje izvršeno je u skladu s propisima i financijskim mogućnostima. Škola  posluje preko jedinstvenog ra</w:t>
      </w:r>
      <w:r>
        <w:t>čuna riznice KZŽ na koji pristižu sredstva i vodi se zajedničko knjigovodstvo na analitički odvojenim kontima i prema izvoru financiranja. Odgovorna osoba škole je ravnatelj prof. Marko Topolovec. Financijski izvještaj i bilješke sastavila je voditeljica r</w:t>
      </w:r>
      <w:r>
        <w:t xml:space="preserve">ačunovodstva Ivana Pintarić, mag. </w:t>
      </w:r>
      <w:proofErr w:type="spellStart"/>
      <w:r>
        <w:t>oec</w:t>
      </w:r>
      <w:proofErr w:type="spellEnd"/>
      <w:r>
        <w:t>. na temelju podataka iz Glavne knjige koju informatički podržava LIBUSOFT CICOM D.O.O.</w:t>
      </w:r>
    </w:p>
    <w:p w14:paraId="5C72728D" w14:textId="77777777" w:rsidR="00DB40D2" w:rsidRDefault="001525F2">
      <w:r>
        <w:t>Za izvještajno razdoblje od 1. siječnja do 30. rujna 2026. godine iskazan je ukupni manjak prihoda i primitaka u iznosu od 27.743,2</w:t>
      </w:r>
      <w:r>
        <w:t>8 EUR. Iskazani manjak rezultat je privremenog i računovodstvenog nesklada između trenutka nastanka rashoda i trenutka priznavanja proračunskih prihoda (modificirano novčano načelo), a sastoji se od dvije ključne komponente:</w:t>
      </w:r>
    </w:p>
    <w:p w14:paraId="2DA16690" w14:textId="77777777" w:rsidR="00DB40D2" w:rsidRDefault="001525F2">
      <w:r>
        <w:t>1. Manjak prihoda poslovanja– 5</w:t>
      </w:r>
      <w:r>
        <w:t>.753,96 EUR</w:t>
      </w:r>
    </w:p>
    <w:p w14:paraId="23E865E6" w14:textId="77777777" w:rsidR="00DB40D2" w:rsidRDefault="001525F2">
      <w:r>
        <w:t>Manjak od 5.753,96 EUR odnosi se na redovno poslovanje, primarno na materijalne troškove za mjesec rujan koji su obračunati i evidentirani kao obveza zaključno s 30.09. (načelo nastanka događaja). Pripadajući prihodi iz proračuna za pokriće tih</w:t>
      </w:r>
      <w:r>
        <w:t xml:space="preserve"> troškova bit će doznačeni i proknjiženi u mjesecu listopadu, čime će se ovaj dio manjka u potpunosti uravnotežiti.</w:t>
      </w:r>
    </w:p>
    <w:p w14:paraId="2599FC40" w14:textId="77777777" w:rsidR="00DB40D2" w:rsidRDefault="001525F2">
      <w:r>
        <w:t>2. Manjak prihoda od nefinancijske imovine – 21.989,32 EUR</w:t>
      </w:r>
    </w:p>
    <w:p w14:paraId="1F6EF8F8" w14:textId="77777777" w:rsidR="00DB40D2" w:rsidRDefault="001525F2">
      <w:r>
        <w:t>Tijekom izvještajnog razdoblja izvršena je nabava dugotrajne nefinancijske imovin</w:t>
      </w:r>
      <w:r>
        <w:t>e (opreme/kapitalnih ulaganja) u iznosu od 21.989,32 EUR. Budući da institucija ne ostvaruje vlastite prihode od prodaje imovine, ovi rashodi se financiraju iz redovnih proračunskih sredstava (doznaka osnivača) koja prate dospijeće računa.</w:t>
      </w:r>
    </w:p>
    <w:p w14:paraId="7F521423" w14:textId="77777777" w:rsidR="00DB40D2" w:rsidRDefault="001525F2">
      <w:r>
        <w:t xml:space="preserve">Ukupni iskazani </w:t>
      </w:r>
      <w:r>
        <w:t>manjak od 27.743,28 EUR isključivo je vremenska razlika u evidentiranju i povlačenju sredstava iz proračuna. Sva sredstva potrošena su strogo namjenski i u skladu s Financijskim planom, a proračunska ravnoteža bit će uspostavljena u idućem izvještajnom raz</w:t>
      </w:r>
      <w:r>
        <w:t>doblju po primitku pripadajućih doznaka.</w:t>
      </w:r>
    </w:p>
    <w:p w14:paraId="0ADB7EF3" w14:textId="77777777" w:rsidR="00DB40D2" w:rsidRDefault="001525F2">
      <w:r>
        <w:br/>
      </w:r>
    </w:p>
    <w:p w14:paraId="21A1EA0D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lastRenderedPageBreak/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7C252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9CA9E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2F9B3A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62C76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88914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397ED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32310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3A1D47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9D1FC4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D883AE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prodaje proizvoda i robe te </w:t>
            </w:r>
            <w:r>
              <w:rPr>
                <w:sz w:val="18"/>
              </w:rPr>
              <w:t>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40B67A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A5415B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14.040,94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C9348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28.898,81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EFD076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205,8</w:t>
            </w:r>
          </w:p>
        </w:tc>
      </w:tr>
    </w:tbl>
    <w:p w14:paraId="10488FF0" w14:textId="77777777" w:rsidR="00DB40D2" w:rsidRDefault="00DB40D2">
      <w:pPr>
        <w:spacing w:after="0"/>
      </w:pPr>
    </w:p>
    <w:p w14:paraId="4AC69E0A" w14:textId="77777777" w:rsidR="00DB40D2" w:rsidRDefault="001525F2">
      <w:r>
        <w:t>Prihodi od prodaje proizvoda i robe te pruženih usluga bilježe značajan rast u odnosu na prethodno usporedno razdoblje (porast s 14.040,94 EUR na 28.898,81 EUR, odnosno apsolutno povećanje od 14.857,87 EUR).</w:t>
      </w:r>
      <w:r>
        <w:br/>
        <w:t>Glavni pokretač ovog rasta je novi ugovor o najm</w:t>
      </w:r>
      <w:r>
        <w:t xml:space="preserve">u prostora za potrebe dječjeg vrtića u Područnoj školi (PŠ) </w:t>
      </w:r>
      <w:proofErr w:type="spellStart"/>
      <w:r>
        <w:t>Martinišće</w:t>
      </w:r>
      <w:proofErr w:type="spellEnd"/>
      <w:r>
        <w:t>, koji se počeo primjenjivati od ove proračunske godine. Ugovorena zakupnina za smještaj vrtića osigurala je stabilan i kontinuiran priljev vlastitih prihoda tijekom proteklih devet mjes</w:t>
      </w:r>
      <w:r>
        <w:t>eci.</w:t>
      </w:r>
      <w:r>
        <w:br/>
        <w:t xml:space="preserve">Sva ostvarena sredstva od ovog najma planirana su Financijskim planom škole te se, sukladno zakonskim propisima, koriste strogo namjenski za podmirenje materijalnih troškova škole (prvenstveno za povećane troškove režija/energenata, tekuće održavanje </w:t>
      </w:r>
      <w:r>
        <w:t>i nabavu nastavne opreme).</w:t>
      </w:r>
    </w:p>
    <w:p w14:paraId="40A9B3C9" w14:textId="77777777" w:rsidR="00DB40D2" w:rsidRDefault="001525F2">
      <w:r>
        <w:t> </w:t>
      </w:r>
    </w:p>
    <w:p w14:paraId="4962EACE" w14:textId="77777777" w:rsidR="00DB40D2" w:rsidRDefault="00DB40D2"/>
    <w:p w14:paraId="72D6B0EE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76B31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4EA15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9011E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0C4E9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30F2F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E5D953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CF3F10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0F7806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907182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5F5D6C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iz nadležnog proračuna i od HZZO-a na temelju </w:t>
            </w:r>
            <w:r>
              <w:rPr>
                <w:sz w:val="18"/>
              </w:rPr>
              <w:t>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8FBFDD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C07401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122.570,26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2F015D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181.343,35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40CB4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148,0</w:t>
            </w:r>
          </w:p>
        </w:tc>
      </w:tr>
    </w:tbl>
    <w:p w14:paraId="0A9FE255" w14:textId="77777777" w:rsidR="00DB40D2" w:rsidRDefault="00DB40D2">
      <w:pPr>
        <w:spacing w:after="0"/>
      </w:pPr>
    </w:p>
    <w:p w14:paraId="32BA9692" w14:textId="77777777" w:rsidR="00DB40D2" w:rsidRDefault="001525F2">
      <w:r>
        <w:t>Kod prihod iz nadležnog proračuna zabilježen je porast s 122.570,26 EUR na 181.343,35 EUR, što predstavlja apsolutno povećanje od 58.773,09 EUR .</w:t>
      </w:r>
      <w:r>
        <w:br/>
        <w:t>Uzrok povećanja je rast materijalnih troškove - došlo je do porasta decentraliziranih sredstava od strane osni</w:t>
      </w:r>
      <w:r>
        <w:t>vača kako bi se pokrili realno povećani materijalni troškovi škole, prvenstveno troškovi energenata (struja, grijanje) te nužne usluge tekućeg i investicijskog održavanja školske infrastrukture.</w:t>
      </w:r>
    </w:p>
    <w:p w14:paraId="3B2F21A7" w14:textId="77777777" w:rsidR="00DB40D2" w:rsidRDefault="00DB40D2"/>
    <w:p w14:paraId="1A2AC981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10BAA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81186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930123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9F792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F7940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</w:t>
            </w:r>
            <w:r>
              <w:rPr>
                <w:b/>
                <w:sz w:val="18"/>
              </w:rPr>
              <w:t>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F78A1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7A812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7C0C49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49E6BC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25A4A0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2937EF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53B34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84.757,86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127BE5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72.211,74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27E1C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85,2</w:t>
            </w:r>
          </w:p>
        </w:tc>
      </w:tr>
    </w:tbl>
    <w:p w14:paraId="7E633FE4" w14:textId="77777777" w:rsidR="00DB40D2" w:rsidRDefault="00DB40D2">
      <w:pPr>
        <w:spacing w:after="0"/>
      </w:pPr>
    </w:p>
    <w:p w14:paraId="409702A4" w14:textId="77777777" w:rsidR="00DB40D2" w:rsidRDefault="001525F2">
      <w:r>
        <w:t xml:space="preserve">Na stavci 312 iskazano je smanjenje rashoda s 84.757,86 EUR na 72.211,74 EUR (apsolutni pad od 12.546,12 EUR). Iskazani pad rashoda na ovoj stavci je isključivo tehničke naravi i </w:t>
      </w:r>
      <w:r>
        <w:lastRenderedPageBreak/>
        <w:t xml:space="preserve">rezultat je ispravka računovodstvene klasifikacije troškova u tekućoj </w:t>
      </w:r>
      <w:proofErr w:type="spellStart"/>
      <w:r>
        <w:t>godini.</w:t>
      </w:r>
      <w:r>
        <w:t>U</w:t>
      </w:r>
      <w:proofErr w:type="spellEnd"/>
      <w:r>
        <w:t xml:space="preserve"> prethodnoj proračunskoj godini na ovoj su podskupini greškom </w:t>
      </w:r>
      <w:proofErr w:type="spellStart"/>
      <w:r>
        <w:t>evidirani</w:t>
      </w:r>
      <w:proofErr w:type="spellEnd"/>
      <w:r>
        <w:t xml:space="preserve"> i troškovi prijevoza zaposlenika, što je privremeno uvećalo njezinu bazu. U tekućoj 2026. godini knjiženje prijevoza je u potpunosti premješteno na ispravnu stavku 3212.</w:t>
      </w:r>
      <w:r>
        <w:br/>
        <w:t>Sredstva iska</w:t>
      </w:r>
      <w:r>
        <w:t>zana u ovom razdoblju u iznosu od 72.211,74 EUR odnose se na stvarnu i zakonitu isplatu ostalih materijalnih prava radnika. Tu su uključene isplate regresa za godišnji odmor, prigodnih nagrada te ostalih naknada sukladno Kolektivnom ugovoru.</w:t>
      </w:r>
    </w:p>
    <w:p w14:paraId="7C4D2E4F" w14:textId="77777777" w:rsidR="00DB40D2" w:rsidRDefault="001525F2">
      <w:r>
        <w:br/>
        <w:t> </w:t>
      </w:r>
    </w:p>
    <w:p w14:paraId="37F679A5" w14:textId="77777777" w:rsidR="00DB40D2" w:rsidRDefault="001525F2">
      <w:r>
        <w:t> </w:t>
      </w:r>
    </w:p>
    <w:p w14:paraId="05A58CFB" w14:textId="77777777" w:rsidR="00DB40D2" w:rsidRDefault="00DB40D2"/>
    <w:p w14:paraId="3B1E2B16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</w:t>
      </w:r>
      <w:r>
        <w:rPr>
          <w:sz w:val="28"/>
        </w:rPr>
        <w:t xml:space="preserve">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4068C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7C3C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CEB2D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B08EA6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5D18E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91EC6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27F18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32210B7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D598F5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59B53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89BA06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B2571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30.041,09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C4D2B2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112.774,36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D3C45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375,4</w:t>
            </w:r>
          </w:p>
        </w:tc>
      </w:tr>
    </w:tbl>
    <w:p w14:paraId="38C27CDF" w14:textId="77777777" w:rsidR="00DB40D2" w:rsidRDefault="00DB40D2">
      <w:pPr>
        <w:spacing w:after="0"/>
      </w:pPr>
    </w:p>
    <w:p w14:paraId="183D5546" w14:textId="77777777" w:rsidR="00DB40D2" w:rsidRDefault="001525F2">
      <w:r>
        <w:t>U prethodnom usporednom razdoblju, veći dio naknada za prijevoz zaposlenika bio je evidentiran u sklopu Ostalih nenavedenih rashoda za zaposlene</w:t>
      </w:r>
      <w:r>
        <w:br/>
        <w:t>na podskupini 312, što je dovelo do nerealno niskog prikaza na stavci 3212. </w:t>
      </w:r>
    </w:p>
    <w:p w14:paraId="03FD253E" w14:textId="77777777" w:rsidR="00DB40D2" w:rsidRDefault="00DB40D2"/>
    <w:p w14:paraId="218A6197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56993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CE9BD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3CA973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</w:t>
            </w:r>
            <w:r>
              <w:rPr>
                <w:b/>
                <w:sz w:val="18"/>
              </w:rPr>
              <w:t>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3D524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8B56A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87EFC0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0583A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6465C72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144F8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3ADEC8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816D1C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438576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22.586,90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640C35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14.358,19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352F57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63,6</w:t>
            </w:r>
          </w:p>
        </w:tc>
      </w:tr>
    </w:tbl>
    <w:p w14:paraId="2F9676B1" w14:textId="77777777" w:rsidR="00DB40D2" w:rsidRDefault="00DB40D2">
      <w:pPr>
        <w:spacing w:after="0"/>
      </w:pPr>
    </w:p>
    <w:p w14:paraId="3A543560" w14:textId="77777777" w:rsidR="00DB40D2" w:rsidRDefault="001525F2">
      <w:r>
        <w:t>U Obrascu PR-RAS na stavci 3211 iskazano je smanjenje rashoda u odnosu na prethodno usporedno razdoblje za 8.228,71 EUR.</w:t>
      </w:r>
    </w:p>
    <w:p w14:paraId="4B906BE1" w14:textId="77777777" w:rsidR="00DB40D2" w:rsidRDefault="001525F2">
      <w:r>
        <w:t xml:space="preserve">Broj službenih putovanja djelatnika (odlasci na seminare, stručna usavršavanja i </w:t>
      </w:r>
      <w:proofErr w:type="spellStart"/>
      <w:r>
        <w:t>međuškolska</w:t>
      </w:r>
      <w:proofErr w:type="spellEnd"/>
      <w:r>
        <w:t xml:space="preserve"> natjecanja izvan sjedišta škole) bio je ma</w:t>
      </w:r>
      <w:r>
        <w:t>nji u prvih devet mjeseci ove godine u odnosu na lani. Veći dio stručnih edukacija i sjednica agencija pratio se u online formatu, čime su ušteđeni troškovi dnevnica i putnih naloga.</w:t>
      </w:r>
      <w:r>
        <w:br/>
        <w:t> </w:t>
      </w:r>
    </w:p>
    <w:p w14:paraId="7E8785EE" w14:textId="77777777" w:rsidR="00DB40D2" w:rsidRDefault="00DB40D2"/>
    <w:p w14:paraId="3029EA95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722A0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1917F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BA382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08F19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28AA8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</w:t>
            </w:r>
            <w:r>
              <w:rPr>
                <w:b/>
                <w:sz w:val="18"/>
              </w:rPr>
              <w:t>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240A1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A3DB8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4E243E3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367D5B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73F01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CE68A4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911D9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7.454,19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2904AB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97.818,97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A4F3A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1312,3</w:t>
            </w:r>
          </w:p>
        </w:tc>
      </w:tr>
    </w:tbl>
    <w:p w14:paraId="5F7370B6" w14:textId="77777777" w:rsidR="00DB40D2" w:rsidRDefault="00DB40D2">
      <w:pPr>
        <w:spacing w:after="0"/>
      </w:pPr>
    </w:p>
    <w:p w14:paraId="6AB7E0D0" w14:textId="77777777" w:rsidR="00DB40D2" w:rsidRDefault="001525F2">
      <w:r>
        <w:t>U Obrascu PR-RAS na stavci 3212 iskazano je povećanje rashoda s 7.454,19 EUR na 97.818,97 EUR (apsolutni porast od 90.364,78 EUR).</w:t>
      </w:r>
      <w:r>
        <w:br/>
        <w:t>Iskazani porast troškova prijevoza primarno je rezultat promjene i usklađivanja računovodstvenog praćenja (knjiženja) u tekuć</w:t>
      </w:r>
      <w:r>
        <w:t>oj proračunskoj godini. U prethodnom usporednom razdoblju, veći dio naknada za prijevoz zaposlenika bio je evidentiran u sklopu Ostalih nenavedenih rashoda za zaposlene</w:t>
      </w:r>
      <w:r>
        <w:br/>
        <w:t>na podskupini 312, što je dovelo do nerealno niskog prikaza na stavci 3212. Od ove pror</w:t>
      </w:r>
      <w:r>
        <w:t>ačunske godine knjiženje je u potpunosti usklađeno s Računskim planom proračuna, pa se sve naknade za prijevoz sustavno evidentiraju isključivo na pripadajućoj stavci 3212.</w:t>
      </w:r>
    </w:p>
    <w:p w14:paraId="2B387E94" w14:textId="77777777" w:rsidR="00DB40D2" w:rsidRDefault="00DB40D2"/>
    <w:p w14:paraId="315CC6A3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691A5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3D310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8DF2B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A634C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4349F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</w:t>
            </w:r>
            <w:r>
              <w:rPr>
                <w:b/>
                <w:sz w:val="18"/>
              </w:rPr>
              <w:t>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7AB31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34A7E8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2C9F20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A73714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F8BC0E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532AFE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A53E2B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12.786,77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4EE70B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29.616,86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02485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231,6</w:t>
            </w:r>
          </w:p>
        </w:tc>
      </w:tr>
    </w:tbl>
    <w:p w14:paraId="6FBE2731" w14:textId="77777777" w:rsidR="00DB40D2" w:rsidRDefault="00DB40D2">
      <w:pPr>
        <w:spacing w:after="0"/>
      </w:pPr>
    </w:p>
    <w:p w14:paraId="6CF27B82" w14:textId="77777777" w:rsidR="00DB40D2" w:rsidRDefault="001525F2">
      <w:r>
        <w:t>Na stavci 3221 Uredski materijal i ostali materijalni rashodi iskazano je značajno povećanje rashoda s 12.786,77 EUR u prethodnom razdoblju na 29.616,86 EUR u tekućem razdoblju, što predstavlja apsolutno povećanje od 16.830,09 EUR. Ovaj izraziti porast tro</w:t>
      </w:r>
      <w:r>
        <w:t>škova izravna je posljedica proširenja odgojno-obrazovnih kapaciteta i uvođenja novih programa, prvenstveno zbog kompletnog opremanja nove učionice za produženi boravak (PB) koja je zahtijevali nabavu didaktičkog materijala i potrošnog pribora. </w:t>
      </w:r>
    </w:p>
    <w:p w14:paraId="2D791C0B" w14:textId="77777777" w:rsidR="00DB40D2" w:rsidRDefault="00DB40D2"/>
    <w:p w14:paraId="1A35A88A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>
        <w:rPr>
          <w:sz w:val="28"/>
        </w:rPr>
        <w:t>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5AB25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8F881B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6542B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CFDDB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63AE2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1DB23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4BA97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55CAE0B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C3BAD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E38766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sirovine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CE1DDC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5C578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97.282,15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972212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130.472,82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02FDA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134,1</w:t>
            </w:r>
          </w:p>
        </w:tc>
      </w:tr>
    </w:tbl>
    <w:p w14:paraId="631AB007" w14:textId="77777777" w:rsidR="00DB40D2" w:rsidRDefault="00DB40D2">
      <w:pPr>
        <w:spacing w:after="0"/>
      </w:pPr>
    </w:p>
    <w:p w14:paraId="11DFF28F" w14:textId="77777777" w:rsidR="00DB40D2" w:rsidRDefault="001525F2">
      <w:r>
        <w:t>U Obrascu PR-RAS na stavci 3222 (Materijal i sirovine) iskazan je rast rashoda s 97.282,15 EUR na 130.472,82 EUR, što predstavlja apsolutno povećanje od 33.190,67 EUR. Navedeno odstupanje u potpunosti se odnosi na povećanu nabavu namirnica za potrebe škols</w:t>
      </w:r>
      <w:r>
        <w:t>ke kuhinje te općenito većeg broja učenika uključenih u školsku prehranu, što je uzrokovalo realan porast troškova za pripremu obroka u tekućoj školskoj godini.</w:t>
      </w:r>
    </w:p>
    <w:p w14:paraId="57690EA5" w14:textId="77777777" w:rsidR="00DB40D2" w:rsidRDefault="00DB40D2"/>
    <w:p w14:paraId="7463C0B5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4C3E85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E4C7C1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D01573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D3AA8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42D1E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</w:t>
            </w:r>
            <w:r>
              <w:rPr>
                <w:b/>
                <w:sz w:val="18"/>
              </w:rPr>
              <w:t>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7AFC8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36CC0B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5CBBAE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8BF958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E964CF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CD29BF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C76857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4.450,73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FAB749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5.216,41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5631A7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117,2</w:t>
            </w:r>
          </w:p>
        </w:tc>
      </w:tr>
    </w:tbl>
    <w:p w14:paraId="271324DE" w14:textId="77777777" w:rsidR="00DB40D2" w:rsidRDefault="00DB40D2">
      <w:pPr>
        <w:spacing w:after="0"/>
      </w:pPr>
    </w:p>
    <w:p w14:paraId="247A1112" w14:textId="77777777" w:rsidR="00DB40D2" w:rsidRDefault="001525F2">
      <w:r>
        <w:t>Na stavci 3224 (Materijal i dijelovi za tekuće i investicijsko održavanje) iskazan je rast rashoda s 4.450,73 EUR na 5.216,41 EUR, što predstavlja apsolutno povećanje od 765,68 EUR (indeks 117,2). Ovo odstupanje rezultat je povećanog ulaganja u materijal i</w:t>
      </w:r>
      <w:r>
        <w:t xml:space="preserve"> dijelove za popravke i održavanje školske infrastrukture tijekom ljetnih praznika, kada su se intenzivno provodili radovi uređenja unutrašnjosti zgrade, sanacije sitnih kvarova te pripreme matične i područnih škola za početak nove školske godine.</w:t>
      </w:r>
    </w:p>
    <w:p w14:paraId="79EDB0C2" w14:textId="77777777" w:rsidR="00DB40D2" w:rsidRDefault="00DB40D2"/>
    <w:p w14:paraId="2EA2FEC9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</w:t>
      </w:r>
      <w:r>
        <w:rPr>
          <w:sz w:val="28"/>
        </w:rPr>
        <w:t>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6C0B9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525A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537B0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A4585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DE11C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5C785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0E631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01EA9C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C7AD2F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4BAC8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26A9AE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48751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1.466,61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C1D1DF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2.850,53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9D26E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194,4</w:t>
            </w:r>
          </w:p>
        </w:tc>
      </w:tr>
    </w:tbl>
    <w:p w14:paraId="208C3F01" w14:textId="77777777" w:rsidR="00DB40D2" w:rsidRDefault="00DB40D2">
      <w:pPr>
        <w:spacing w:after="0"/>
      </w:pPr>
    </w:p>
    <w:p w14:paraId="3F59C742" w14:textId="77777777" w:rsidR="00DB40D2" w:rsidRDefault="001525F2">
      <w:r>
        <w:t xml:space="preserve">Na stavci 3225 (Sitni inventar i </w:t>
      </w:r>
      <w:proofErr w:type="spellStart"/>
      <w:r>
        <w:t>autogume</w:t>
      </w:r>
      <w:proofErr w:type="spellEnd"/>
      <w:r>
        <w:t xml:space="preserve">) iskazan je rast rashoda s 1.466,61 EUR na 2.850,53 EUR, što predstavlja apsolutno povećanje od 1.383,92 EUR (indeks 194,4). Ovo povećanje troškova izravna je posljedica nabave sitnog inventara, posuđa i popratnih </w:t>
      </w:r>
      <w:r>
        <w:t>potrepština potrebnih za adekvatno opremanje i funkcionalno pokretanje nove učionice za produženi boravak (PB) te popratnih školskih prostora u tekućoj godini.</w:t>
      </w:r>
    </w:p>
    <w:p w14:paraId="723DFACD" w14:textId="77777777" w:rsidR="00DB40D2" w:rsidRDefault="001525F2">
      <w:r>
        <w:t> </w:t>
      </w:r>
    </w:p>
    <w:p w14:paraId="4ECB83C8" w14:textId="77777777" w:rsidR="00DB40D2" w:rsidRDefault="00DB40D2"/>
    <w:p w14:paraId="708B6C7D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7CAD9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CDF9A3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EEB05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F0CAE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602E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</w:t>
            </w:r>
            <w:r>
              <w:rPr>
                <w:b/>
                <w:sz w:val="18"/>
              </w:rPr>
              <w:t>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CAF83E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A23A91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7006EA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8FAD85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008CA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Službena, radna i zaštitna odjeća i obuća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1FB0A4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C8473E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61C9D3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2.180,99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88754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4659AD4" w14:textId="77777777" w:rsidR="00DB40D2" w:rsidRDefault="00DB40D2">
      <w:pPr>
        <w:spacing w:after="0"/>
      </w:pPr>
    </w:p>
    <w:p w14:paraId="58F1A8D5" w14:textId="77777777" w:rsidR="00DB40D2" w:rsidRDefault="001525F2">
      <w:r>
        <w:t>Na stavci 3227 (Službena, radna i zaštitna odjeća i obuća) iskazan je rast rashoda s 0,00 EUR na 2.180,99 EUR, što predstavlja apsolutno povećanje od 2.180,99 EUR. Navedeni trošak odnosi se na novu nabavu zaštitne radne odjeće i obuće za školske spremačice</w:t>
      </w:r>
      <w:r>
        <w:t>, čime je škola u tekućoj godini u potpunosti ispunila zakonsku obvezu osiguravanja propisanih uvjeta zaštite na radu za tehničko osoblje.</w:t>
      </w:r>
    </w:p>
    <w:p w14:paraId="49E6C9D9" w14:textId="77777777" w:rsidR="00DB40D2" w:rsidRDefault="00DB40D2"/>
    <w:p w14:paraId="35DA54D6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7D7CA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F568C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C0E49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0D85D0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D34F0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8CCBC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</w:t>
            </w:r>
            <w:r>
              <w:rPr>
                <w:b/>
                <w:sz w:val="18"/>
              </w:rPr>
              <w:t>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71E57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433BB0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6ED7A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52F99B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3E790B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B6444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51.876,47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665B3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74.469,97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C63DC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143,6</w:t>
            </w:r>
          </w:p>
        </w:tc>
      </w:tr>
    </w:tbl>
    <w:p w14:paraId="63EAA44C" w14:textId="77777777" w:rsidR="00DB40D2" w:rsidRDefault="00DB40D2">
      <w:pPr>
        <w:spacing w:after="0"/>
      </w:pPr>
    </w:p>
    <w:p w14:paraId="3BADEBC0" w14:textId="77777777" w:rsidR="00DB40D2" w:rsidRDefault="001525F2">
      <w:r>
        <w:t>Na skupini 323 (Rashodi za usluge) iskazan je rast rashoda s 51.876,47 EUR na 74.469,97 EUR, što predstavlja apsolutno povećanje od 22.593,50 EUR (indeks 143,6). Ovaj porast troškova rezultat je nekoliko izvanrednih i redovnih aktivnosti škole, prvenstveno</w:t>
      </w:r>
      <w:r>
        <w:t xml:space="preserve"> rasta usluga promidžbe i informiranja zbog obveznih objava natječaja za zapošljavanje u Narodnim novinama, te povećanja komunalnih usluga (troškovi + pražnjenja septičke jame). Dodatno, na rast skupine utjecalo je provođenje obveznih sistematskih pregleda</w:t>
      </w:r>
      <w:r>
        <w:t xml:space="preserve"> za djelatnike mlađe od 50 godina sukladno kolektivnom ugovoru, kao i porast intelektualnih usluga vezanih uz pravno i stručno savjetovanje pri ugovaranju novih programa i projekata škole.</w:t>
      </w:r>
    </w:p>
    <w:p w14:paraId="1A39ED0F" w14:textId="77777777" w:rsidR="00DB40D2" w:rsidRDefault="00DB40D2"/>
    <w:p w14:paraId="3B4816CA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61EB1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9F220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E8DD1B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770CA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2C62B0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</w:t>
            </w:r>
            <w:r>
              <w:rPr>
                <w:b/>
                <w:sz w:val="18"/>
              </w:rPr>
              <w:t>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D2F0D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6E98D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6A29600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B6AEED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616A6D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3CB78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58BCE3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45.796,36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530EF5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26.407,71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719336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57,7</w:t>
            </w:r>
          </w:p>
        </w:tc>
      </w:tr>
    </w:tbl>
    <w:p w14:paraId="5055A51D" w14:textId="77777777" w:rsidR="00DB40D2" w:rsidRDefault="00DB40D2">
      <w:pPr>
        <w:spacing w:after="0"/>
      </w:pPr>
    </w:p>
    <w:p w14:paraId="00AC28B3" w14:textId="77777777" w:rsidR="00DB40D2" w:rsidRDefault="001525F2">
      <w:r>
        <w:br/>
      </w:r>
      <w:r>
        <w:t xml:space="preserve">Na skupini 329 (Ostali nespomenuti rashodi poslovanja) iskazano je smanjenje rashoda s 45.796,36 EUR na 26.407,71 EUR, što predstavlja apsolutno smanjenje od 19.388,65 EUR (indeks 57,7). Ovaj pad troškova isključivo je tehničke i knjigovodstvene naravi te </w:t>
      </w:r>
      <w:r>
        <w:t>je rezultat dosljedne primjene proračunskih propisa, budući da su rashodi koji su prethodnih godina evidentirani na ovoj skupini u tekućem razdoblju proknjiženi na točno odgovarajuća i specifična konta unutar Računskog plana proračuna.</w:t>
      </w:r>
    </w:p>
    <w:p w14:paraId="67A2025D" w14:textId="77777777" w:rsidR="00DB40D2" w:rsidRDefault="00DB40D2"/>
    <w:p w14:paraId="4D41917D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25A92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77365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6C577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650C8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9DB69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73614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67BC2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0753C8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6DF5E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7EB4D2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EBAE5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8BEF1C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1.718,07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60E52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43FD28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12,9</w:t>
            </w:r>
          </w:p>
        </w:tc>
      </w:tr>
    </w:tbl>
    <w:p w14:paraId="34369F5D" w14:textId="77777777" w:rsidR="00DB40D2" w:rsidRDefault="00DB40D2">
      <w:pPr>
        <w:spacing w:after="0"/>
      </w:pPr>
    </w:p>
    <w:p w14:paraId="2E8C7147" w14:textId="77777777" w:rsidR="00DB40D2" w:rsidRDefault="001525F2">
      <w:r>
        <w:t>Na skupini 34 (Financijski rashodi) iskazano je značajno smanjenje rashoda s 1.718,07 EUR na 222,32 EUR, što predstavlja apsolutno smanjenje od 1.495,75 EUR (indeks 12,9), a ovaj izraziti pad izravna je posljedica prelaska škole na poslovanje preko jedinst</w:t>
      </w:r>
      <w:r>
        <w:t>venog računa riznice i zatvaranja dotadašnjeg vlastitog računa u poslovnoj banci, čime su u tekućem razdoblju u potpunosti ukinuti troškovi bankovnih naknada i usluga platnog prometa.</w:t>
      </w:r>
    </w:p>
    <w:p w14:paraId="5CE27700" w14:textId="77777777" w:rsidR="00DB40D2" w:rsidRDefault="001525F2">
      <w:r>
        <w:t> </w:t>
      </w:r>
    </w:p>
    <w:p w14:paraId="76FC1C67" w14:textId="77777777" w:rsidR="00DB40D2" w:rsidRDefault="00DB40D2"/>
    <w:p w14:paraId="40DAA0B7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53A69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546BB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B52027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9F356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CFD9C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</w:t>
            </w:r>
            <w:r>
              <w:rPr>
                <w:b/>
                <w:sz w:val="18"/>
              </w:rPr>
              <w:t>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E36836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21B842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1D99C23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1EEC7D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633FA5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8D5451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E863D2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4A3233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1.530,00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74B03C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EBD9333" w14:textId="77777777" w:rsidR="00DB40D2" w:rsidRDefault="00DB40D2">
      <w:pPr>
        <w:spacing w:after="0"/>
      </w:pPr>
    </w:p>
    <w:p w14:paraId="39C4DABA" w14:textId="77777777" w:rsidR="00DB40D2" w:rsidRDefault="001525F2">
      <w:r>
        <w:t>Na skupini 38 (Rashodi za donacije, kazne, naknade šteta i kapitalne pomoći) iskazan je rast rashoda s 0,00 EUR na 1.530,00 EUR, što predstavlja apsolutno povećanje od 1.530,00 EUR. Navedeni trošak odnosi se na namjensku nabavu higijenskih menstrualnih ulo</w:t>
      </w:r>
      <w:r>
        <w:t>žaka za učenice škole, čime je škola u tekućem razdoblju osigurala besplatne higijenske potrepštine radi smanjenja menstrualnog siromaštva i podizanja zdravstvenog standarda u školskim objektima.</w:t>
      </w:r>
    </w:p>
    <w:p w14:paraId="5007EB2F" w14:textId="77777777" w:rsidR="00DB40D2" w:rsidRDefault="00DB40D2"/>
    <w:p w14:paraId="5AD64D34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3710B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5CA9A4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E4EC0A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403851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BD387F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</w:t>
            </w:r>
            <w:r>
              <w:rPr>
                <w:b/>
                <w:sz w:val="18"/>
              </w:rPr>
              <w:t>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2D1509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CDD41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26340A6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751965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5BEE3E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CF7CFE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FAE629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9.730,86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5C5AC2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296.615,07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2903C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3048,2</w:t>
            </w:r>
          </w:p>
        </w:tc>
      </w:tr>
    </w:tbl>
    <w:p w14:paraId="35805C53" w14:textId="77777777" w:rsidR="00DB40D2" w:rsidRDefault="00DB40D2">
      <w:pPr>
        <w:spacing w:after="0"/>
      </w:pPr>
    </w:p>
    <w:p w14:paraId="1862B180" w14:textId="77777777" w:rsidR="00DB40D2" w:rsidRDefault="001525F2">
      <w:r>
        <w:t xml:space="preserve">Na podskupini 96 (Obračunati prihodi poslovanja - nenaplaćeni) iskazan je izrazit rast s 9.730,86 EUR na 296.615,07 EUR, što predstavlja apsolutno povećanje od 286.884,21 EUR (indeks 3048,2). Ovaj nominalno ogroman skok predstavlja računovodstvenu </w:t>
      </w:r>
      <w:proofErr w:type="spellStart"/>
      <w:r>
        <w:t>protusta</w:t>
      </w:r>
      <w:r>
        <w:t>vku</w:t>
      </w:r>
      <w:proofErr w:type="spellEnd"/>
      <w:r>
        <w:t xml:space="preserve"> za plaće zaposlenika, pomoćnika u nastavi i materijalne troškove za mjesec rujan koji su obračunati i evidentirani u rashodima zaključno s 30. rujna, dok će se pripadajuća proračunska sredstva iz riznice stvarno doznačiti i naplatiti u listopadu, što j</w:t>
      </w:r>
      <w:r>
        <w:t>e u skladu s primjenom načela modificiranog nastanka događaja i izravno objašnjava privremeni manjak u ovom izvještajnom razdoblju </w:t>
      </w:r>
    </w:p>
    <w:p w14:paraId="1D402AB5" w14:textId="77777777" w:rsidR="00DB40D2" w:rsidRDefault="00DB40D2"/>
    <w:p w14:paraId="41B325DD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DB40D2" w14:paraId="29461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C06D66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319AED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14AC5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6E24C8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85F5DB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35AD4C" w14:textId="77777777" w:rsidR="00DB40D2" w:rsidRDefault="001525F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DB40D2" w14:paraId="40568D3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A72DA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8F0C0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CD3067" w14:textId="77777777" w:rsidR="00DB40D2" w:rsidRDefault="001525F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C6A5D0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25.491,45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D3FC36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21.989,32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7F651A" w14:textId="77777777" w:rsidR="00DB40D2" w:rsidRDefault="001525F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86,3</w:t>
            </w:r>
          </w:p>
        </w:tc>
      </w:tr>
    </w:tbl>
    <w:p w14:paraId="53740045" w14:textId="77777777" w:rsidR="00DB40D2" w:rsidRDefault="00DB40D2">
      <w:pPr>
        <w:spacing w:after="0"/>
      </w:pPr>
    </w:p>
    <w:p w14:paraId="243B44FD" w14:textId="77777777" w:rsidR="00DB40D2" w:rsidRDefault="001525F2">
      <w:r>
        <w:t xml:space="preserve">Na skupini 4 (Rashodi za nabavu nefinancijske imovine) iskazano je smanjenje rashoda s 25.491,45 EUR na 21.989,32 EUR, što predstavlja apsolutno smanjenje od 3.502,13 EUR (indeks 86,3). Ovaj privremeni pad kapitalnih troškova rezultat je trenutne dinamike </w:t>
      </w:r>
      <w:r>
        <w:t>investicija, dok se glavno i povećano ulaganje u nabavu opreme te uređenje školske infrastrukture očekuje u narednim mjesecima do kraja proračunske godine, sukladno planiranim kapitalnim projektima škole.</w:t>
      </w:r>
    </w:p>
    <w:p w14:paraId="10D2634C" w14:textId="77777777" w:rsidR="00DB40D2" w:rsidRDefault="00DB40D2"/>
    <w:p w14:paraId="723815BA" w14:textId="77777777" w:rsidR="00DB40D2" w:rsidRDefault="001525F2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p w14:paraId="6CA66678" w14:textId="77777777" w:rsidR="00DB40D2" w:rsidRDefault="001525F2">
      <w:pPr>
        <w:spacing w:line="240" w:lineRule="auto"/>
        <w:jc w:val="both"/>
      </w:pPr>
      <w:r>
        <w:rPr>
          <w:b/>
        </w:rPr>
        <w:t>EU izvještaj</w:t>
      </w:r>
    </w:p>
    <w:p w14:paraId="46B60AFF" w14:textId="77777777" w:rsidR="00DB40D2" w:rsidRDefault="001525F2">
      <w:r>
        <w:t>EU izvještaj odnosi se n</w:t>
      </w:r>
      <w:r>
        <w:t>a:</w:t>
      </w:r>
    </w:p>
    <w:p w14:paraId="50D0A6C9" w14:textId="77777777" w:rsidR="00DB40D2" w:rsidRDefault="001525F2">
      <w:r>
        <w:t>•         prihode i rashode za Erasmus+ projekt ,</w:t>
      </w:r>
    </w:p>
    <w:p w14:paraId="6F9B582A" w14:textId="77777777" w:rsidR="00DB40D2" w:rsidRDefault="001525F2">
      <w:r>
        <w:t>•         prihode i rashode za projekt Baltazar 8.</w:t>
      </w:r>
    </w:p>
    <w:p w14:paraId="359239B8" w14:textId="77777777" w:rsidR="00DB40D2" w:rsidRDefault="001525F2">
      <w:r>
        <w:t xml:space="preserve">U izvještajnom razdoblju nije bilo evidentiranih prihoda vezano za Erasmus+, dok su rashodi iznosili 23.237,76 EUR i utrošeni su za podmirenje troškova </w:t>
      </w:r>
      <w:r>
        <w:t xml:space="preserve">realizacije projekta (rashodi za zaposlene, </w:t>
      </w:r>
      <w:proofErr w:type="spellStart"/>
      <w:r>
        <w:t>tr.osiguranja</w:t>
      </w:r>
      <w:proofErr w:type="spellEnd"/>
      <w:r>
        <w:t xml:space="preserve"> i prijevoza).</w:t>
      </w:r>
    </w:p>
    <w:p w14:paraId="45BD286D" w14:textId="77777777" w:rsidR="00DB40D2" w:rsidRDefault="001525F2">
      <w:r>
        <w:t>U izvještajnom razdoblju ukupni prihodi za financiranje plaća i prijevoza pomoćnika u nastavi preko EU projekta Baltazar 8 iznosili su 37.888,66 EUR, a rashodi 36.629,65 EUR i to iz iz</w:t>
      </w:r>
      <w:r>
        <w:t>vora:</w:t>
      </w:r>
    </w:p>
    <w:p w14:paraId="04C4BC9C" w14:textId="77777777" w:rsidR="00DB40D2" w:rsidRDefault="001525F2">
      <w:r>
        <w:t>•         1.1. opći prihodi i primici</w:t>
      </w:r>
    </w:p>
    <w:p w14:paraId="0A846C70" w14:textId="77777777" w:rsidR="00DB40D2" w:rsidRDefault="001525F2">
      <w:r>
        <w:t xml:space="preserve">•         5.0.12. Pomoći iz </w:t>
      </w:r>
      <w:proofErr w:type="spellStart"/>
      <w:r>
        <w:t>dr.proračuna</w:t>
      </w:r>
      <w:proofErr w:type="spellEnd"/>
      <w:r>
        <w:t xml:space="preserve"> kroz nacionalno </w:t>
      </w:r>
      <w:proofErr w:type="spellStart"/>
      <w:r>
        <w:t>sufin</w:t>
      </w:r>
      <w:proofErr w:type="spellEnd"/>
      <w:r>
        <w:t>. EU projekta</w:t>
      </w:r>
    </w:p>
    <w:p w14:paraId="1540CE45" w14:textId="77777777" w:rsidR="00DB40D2" w:rsidRDefault="001525F2">
      <w:r>
        <w:t>•         5.6.111 Europski socijalni fond plus-</w:t>
      </w:r>
      <w:proofErr w:type="spellStart"/>
      <w:r>
        <w:t>predfinanciranje</w:t>
      </w:r>
      <w:proofErr w:type="spellEnd"/>
      <w:r>
        <w:t xml:space="preserve"> iz izvora 1.1.</w:t>
      </w:r>
    </w:p>
    <w:p w14:paraId="7235EEC7" w14:textId="6EB01A05" w:rsidR="00DB40D2" w:rsidRDefault="00DB40D2"/>
    <w:p w14:paraId="4A142639" w14:textId="77777777" w:rsidR="001525F2" w:rsidRDefault="001525F2" w:rsidP="001525F2">
      <w:r>
        <w:t>RAVNATELJ:</w:t>
      </w:r>
    </w:p>
    <w:p w14:paraId="020B2EF4" w14:textId="10E8FE5A" w:rsidR="001525F2" w:rsidRDefault="001525F2" w:rsidP="001525F2">
      <w:r>
        <w:t>Marko Topolovec</w:t>
      </w:r>
      <w:r>
        <w:t>, prof.</w:t>
      </w:r>
    </w:p>
    <w:p w14:paraId="0214FCBE" w14:textId="77777777" w:rsidR="001525F2" w:rsidRDefault="001525F2" w:rsidP="001525F2"/>
    <w:p w14:paraId="7A30BE0B" w14:textId="77777777" w:rsidR="001525F2" w:rsidRDefault="001525F2" w:rsidP="001525F2">
      <w:r>
        <w:t>Osoba za kontakt:</w:t>
      </w:r>
    </w:p>
    <w:p w14:paraId="3AF7A59A" w14:textId="77777777" w:rsidR="001525F2" w:rsidRDefault="001525F2" w:rsidP="001525F2">
      <w:r>
        <w:t>Ivana Pintarić, voditelj računovodstva</w:t>
      </w:r>
    </w:p>
    <w:p w14:paraId="4998CFA6" w14:textId="77777777" w:rsidR="001525F2" w:rsidRDefault="001525F2" w:rsidP="001525F2">
      <w:r>
        <w:t>049/221-050</w:t>
      </w:r>
    </w:p>
    <w:p w14:paraId="74E32BCC" w14:textId="77777777" w:rsidR="001525F2" w:rsidRDefault="001525F2"/>
    <w:sectPr w:rsidR="00152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0D2"/>
    <w:rsid w:val="001525F2"/>
    <w:rsid w:val="00DB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103C"/>
  <w15:docId w15:val="{CC9DD2EC-CFAD-436D-98C8-8570A82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2695</Words>
  <Characters>15363</Characters>
  <Application>Microsoft Office Word</Application>
  <DocSecurity>0</DocSecurity>
  <Lines>128</Lines>
  <Paragraphs>36</Paragraphs>
  <ScaleCrop>false</ScaleCrop>
  <Company/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</cp:lastModifiedBy>
  <cp:revision>3</cp:revision>
  <cp:lastPrinted>2026-10-21T06:03:00Z</cp:lastPrinted>
  <dcterms:created xsi:type="dcterms:W3CDTF">2026-10-21T06:01:00Z</dcterms:created>
  <dcterms:modified xsi:type="dcterms:W3CDTF">2026-10-21T06:06:00Z</dcterms:modified>
</cp:coreProperties>
</file>